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BF435A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:rsidR="006E7DA1" w:rsidRDefault="006E7DA1" w:rsidP="006C04BF">
      <w:pPr>
        <w:pStyle w:val="KeinLeerraum"/>
        <w:spacing w:after="120"/>
      </w:pPr>
    </w:p>
    <w:p w:rsidR="006C04BF" w:rsidRDefault="006C04BF" w:rsidP="000449C5">
      <w:pPr>
        <w:pStyle w:val="KeinLeerraum"/>
      </w:pPr>
    </w:p>
    <w:p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Default="007564DE" w:rsidP="006C04BF">
      <w:pPr>
        <w:pStyle w:val="KeinLeerraum"/>
      </w:pPr>
    </w:p>
    <w:p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:rsidR="00856A3E" w:rsidRPr="00F051FB" w:rsidRDefault="00856A3E" w:rsidP="00F051FB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 w:rsidRPr="00F051FB">
        <w:rPr>
          <w:b/>
          <w:sz w:val="26"/>
          <w:szCs w:val="26"/>
        </w:rPr>
        <w:br/>
      </w:r>
      <w:r w:rsidRPr="00F051FB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Pr="00F051FB" w:rsidRDefault="00856A3E" w:rsidP="00F051FB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B37C1E">
        <w:rPr>
          <w:b/>
          <w:sz w:val="26"/>
          <w:szCs w:val="26"/>
          <w:highlight w:val="lightGray"/>
        </w:rPr>
        <w:t>Erforderliche Unterlagen gemäß § 33 Baugesetz</w:t>
      </w:r>
      <w:r w:rsidRPr="00F051FB">
        <w:rPr>
          <w:b/>
          <w:sz w:val="26"/>
          <w:szCs w:val="26"/>
          <w:highlight w:val="lightGray"/>
        </w:rPr>
        <w:t xml:space="preserve"> </w:t>
      </w:r>
      <w:r w:rsidRPr="00F051FB">
        <w:rPr>
          <w:b/>
          <w:sz w:val="26"/>
          <w:szCs w:val="26"/>
          <w:highlight w:val="lightGray"/>
        </w:rPr>
        <w:br/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:rsidR="00730A4C" w:rsidRDefault="00730A4C" w:rsidP="006E7DA1">
      <w:pPr>
        <w:pStyle w:val="KeinLeerraum"/>
        <w:tabs>
          <w:tab w:val="left" w:pos="851"/>
        </w:tabs>
        <w:ind w:left="851" w:hanging="426"/>
      </w:pPr>
    </w:p>
    <w:p w:rsidR="00730A4C" w:rsidRDefault="00730A4C" w:rsidP="008463DB">
      <w:pPr>
        <w:pStyle w:val="KeinLeerraum"/>
        <w:tabs>
          <w:tab w:val="left" w:pos="851"/>
        </w:tabs>
        <w:ind w:left="1416" w:hanging="991"/>
      </w:pPr>
      <w:r>
        <w:sym w:font="Webdings" w:char="F063"/>
      </w:r>
      <w:r>
        <w:tab/>
        <w:t xml:space="preserve">Bei Heizungsanlagen: Nachweis über das ordnungsgemäße Inverkehrbringen im Sinne des </w:t>
      </w:r>
      <w:bookmarkStart w:id="0" w:name="_GoBack"/>
      <w:r>
        <w:t xml:space="preserve">Stmk. Feuerungsanlagengesetzes </w:t>
      </w:r>
      <w:bookmarkEnd w:id="0"/>
      <w:r>
        <w:t>2016</w:t>
      </w:r>
    </w:p>
    <w:p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 xml:space="preserve">lagen (in 2 </w:t>
      </w:r>
      <w:proofErr w:type="spellStart"/>
      <w:r w:rsidR="008F79C6">
        <w:rPr>
          <w:b/>
        </w:rPr>
        <w:t>facher</w:t>
      </w:r>
      <w:proofErr w:type="spellEnd"/>
      <w:r w:rsidR="008F79C6">
        <w:rPr>
          <w:b/>
        </w:rPr>
        <w:t xml:space="preserve">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 xml:space="preserve">hrer Funktion zu unterfertigen, gemäß § 20 (1) und (2) Steiermärkisches Baugesetz alle Pläne zusätzlich von den </w:t>
      </w:r>
      <w:proofErr w:type="spellStart"/>
      <w:r w:rsidR="002E6B59">
        <w:t>grundbücherlichen</w:t>
      </w:r>
      <w:proofErr w:type="spellEnd"/>
      <w:r w:rsidR="002E6B59">
        <w:t xml:space="preserve"> Eigentümer/innen aller Nachbargrundstücke.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5F" w:rsidRDefault="00A3655F" w:rsidP="002155C6">
      <w:pPr>
        <w:spacing w:after="0" w:line="240" w:lineRule="auto"/>
      </w:pPr>
      <w:r>
        <w:separator/>
      </w:r>
    </w:p>
  </w:endnote>
  <w:endnote w:type="continuationSeparator" w:id="0">
    <w:p w:rsidR="00A3655F" w:rsidRDefault="00A3655F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8463DB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8463DB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8463DB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8463DB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5F" w:rsidRDefault="00A3655F" w:rsidP="002155C6">
      <w:pPr>
        <w:spacing w:after="0" w:line="240" w:lineRule="auto"/>
      </w:pPr>
      <w:r>
        <w:separator/>
      </w:r>
    </w:p>
  </w:footnote>
  <w:footnote w:type="continuationSeparator" w:id="0">
    <w:p w:rsidR="00A3655F" w:rsidRDefault="00A3655F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2155C6"/>
    <w:rsid w:val="00221432"/>
    <w:rsid w:val="002A44F2"/>
    <w:rsid w:val="002E6B59"/>
    <w:rsid w:val="003175E2"/>
    <w:rsid w:val="00323F6F"/>
    <w:rsid w:val="003F3302"/>
    <w:rsid w:val="0057525C"/>
    <w:rsid w:val="00625272"/>
    <w:rsid w:val="006B4C37"/>
    <w:rsid w:val="006C04BF"/>
    <w:rsid w:val="006E7DA1"/>
    <w:rsid w:val="00730A4C"/>
    <w:rsid w:val="007564DE"/>
    <w:rsid w:val="007F4983"/>
    <w:rsid w:val="008315A6"/>
    <w:rsid w:val="008463DB"/>
    <w:rsid w:val="00856A3E"/>
    <w:rsid w:val="008A4865"/>
    <w:rsid w:val="008F79C6"/>
    <w:rsid w:val="00A3655F"/>
    <w:rsid w:val="00B37C1E"/>
    <w:rsid w:val="00BF435A"/>
    <w:rsid w:val="00D53231"/>
    <w:rsid w:val="00D8711F"/>
    <w:rsid w:val="00F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BE72-D7B1-4281-96F6-13B5917E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Helena Niederl, Gemeindebund Steiermark</cp:lastModifiedBy>
  <cp:revision>3</cp:revision>
  <dcterms:created xsi:type="dcterms:W3CDTF">2020-10-12T08:53:00Z</dcterms:created>
  <dcterms:modified xsi:type="dcterms:W3CDTF">2020-10-12T08:59:00Z</dcterms:modified>
</cp:coreProperties>
</file>