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4613" w14:textId="77777777" w:rsidR="005F0764" w:rsidRDefault="005F0764">
      <w:pPr>
        <w:pStyle w:val="Titel"/>
        <w:rPr>
          <w:sz w:val="28"/>
        </w:rPr>
      </w:pPr>
      <w:r>
        <w:rPr>
          <w:sz w:val="28"/>
        </w:rPr>
        <w:t>Baugrundstücksbestätigung</w:t>
      </w:r>
    </w:p>
    <w:p w14:paraId="3A252AC8" w14:textId="77777777" w:rsidR="005F0764" w:rsidRDefault="005F0764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gemäß § 28 Abs 2 des Grundverkehrsgesetzes</w:t>
      </w:r>
    </w:p>
    <w:p w14:paraId="3EE71971" w14:textId="77777777" w:rsidR="005F0764" w:rsidRDefault="005F0764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für das Grundbuchsgericht</w:t>
      </w:r>
      <w:r w:rsidR="00040DF6">
        <w:rPr>
          <w:b/>
          <w:sz w:val="26"/>
        </w:rPr>
        <w:t xml:space="preserve"> BG Feldkirch</w:t>
      </w:r>
    </w:p>
    <w:p w14:paraId="42C7D546" w14:textId="77777777" w:rsidR="005F0764" w:rsidRDefault="005F0764">
      <w:pPr>
        <w:rPr>
          <w:sz w:val="24"/>
        </w:rPr>
      </w:pPr>
    </w:p>
    <w:p w14:paraId="074DB460" w14:textId="77777777" w:rsidR="005F0764" w:rsidRDefault="005F0764">
      <w:pPr>
        <w:spacing w:line="360" w:lineRule="auto"/>
        <w:rPr>
          <w:sz w:val="26"/>
        </w:rPr>
      </w:pPr>
      <w:r>
        <w:rPr>
          <w:sz w:val="26"/>
        </w:rPr>
        <w:t>Liegenschaftserwerb durch:</w:t>
      </w:r>
    </w:p>
    <w:p w14:paraId="4B0D8776" w14:textId="77777777" w:rsidR="005F0764" w:rsidRDefault="005F0764">
      <w:pPr>
        <w:spacing w:line="360" w:lineRule="auto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7"/>
      </w:tblGrid>
      <w:tr w:rsidR="005F0764" w14:paraId="265FC2D8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6112A9BC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Frau/Herrn: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24067268" w14:textId="77777777" w:rsidR="005F0764" w:rsidRDefault="005F0764">
            <w:pPr>
              <w:widowControl w:val="0"/>
              <w:spacing w:before="120"/>
              <w:rPr>
                <w:sz w:val="26"/>
                <w:highlight w:val="lightGray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0"/>
          </w:p>
        </w:tc>
      </w:tr>
      <w:tr w:rsidR="005F0764" w14:paraId="5F7E7610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42C2A1C0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Anschrift: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3FC40EF4" w14:textId="77777777" w:rsidR="005F0764" w:rsidRDefault="005F0764">
            <w:pPr>
              <w:widowControl w:val="0"/>
              <w:spacing w:before="120"/>
              <w:rPr>
                <w:sz w:val="26"/>
                <w:highlight w:val="lightGray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1"/>
          </w:p>
        </w:tc>
      </w:tr>
      <w:tr w:rsidR="005F0764" w14:paraId="66F749D1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11843256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Staatsbürgerschaft: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178BBDA6" w14:textId="77777777" w:rsidR="005F0764" w:rsidRDefault="005F0764">
            <w:pPr>
              <w:widowControl w:val="0"/>
              <w:spacing w:before="120"/>
              <w:rPr>
                <w:sz w:val="26"/>
                <w:highlight w:val="lightGray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48016F">
              <w:rPr>
                <w:noProof/>
                <w:sz w:val="26"/>
                <w:highlight w:val="lightGray"/>
              </w:rPr>
              <w:t>Österreich</w:t>
            </w:r>
            <w:r>
              <w:rPr>
                <w:sz w:val="26"/>
                <w:highlight w:val="lightGray"/>
              </w:rPr>
              <w:fldChar w:fldCharType="end"/>
            </w:r>
            <w:bookmarkEnd w:id="2"/>
          </w:p>
        </w:tc>
      </w:tr>
    </w:tbl>
    <w:p w14:paraId="37D7BFD4" w14:textId="77777777" w:rsidR="005F0764" w:rsidRDefault="005F0764">
      <w:pPr>
        <w:rPr>
          <w:sz w:val="26"/>
        </w:rPr>
      </w:pPr>
    </w:p>
    <w:p w14:paraId="6AE6E6E1" w14:textId="77777777" w:rsidR="005F0764" w:rsidRDefault="005F0764">
      <w:pPr>
        <w:rPr>
          <w:sz w:val="26"/>
        </w:rPr>
      </w:pPr>
    </w:p>
    <w:p w14:paraId="37342ECA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Die Gemeinde </w:t>
      </w:r>
      <w:r>
        <w:rPr>
          <w:sz w:val="26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sz w:val="26"/>
          <w:highlight w:val="lightGray"/>
        </w:rPr>
        <w:instrText xml:space="preserve"> FORMTEXT </w:instrText>
      </w:r>
      <w:r>
        <w:rPr>
          <w:sz w:val="26"/>
          <w:highlight w:val="lightGray"/>
        </w:rPr>
      </w:r>
      <w:r>
        <w:rPr>
          <w:sz w:val="26"/>
          <w:highlight w:val="lightGray"/>
        </w:rPr>
        <w:fldChar w:fldCharType="separate"/>
      </w:r>
      <w:r w:rsidR="00821909">
        <w:rPr>
          <w:sz w:val="26"/>
          <w:highlight w:val="lightGray"/>
        </w:rPr>
        <w:t>Viktorsberg</w:t>
      </w:r>
      <w:r>
        <w:rPr>
          <w:sz w:val="26"/>
          <w:highlight w:val="lightGray"/>
        </w:rPr>
        <w:fldChar w:fldCharType="end"/>
      </w:r>
      <w:bookmarkEnd w:id="3"/>
      <w:r>
        <w:rPr>
          <w:sz w:val="26"/>
        </w:rPr>
        <w:t xml:space="preserve"> bestätigt gemäß § 28 Abs 2 des Grundverkehrs</w:t>
      </w:r>
      <w:r>
        <w:rPr>
          <w:sz w:val="26"/>
        </w:rPr>
        <w:softHyphen/>
        <w:t xml:space="preserve">gesetzes, LGBl Nr 42/2004, dass das </w:t>
      </w:r>
      <w:r>
        <w:rPr>
          <w:b/>
          <w:sz w:val="26"/>
          <w:u w:val="single"/>
        </w:rPr>
        <w:t>gesamte</w:t>
      </w:r>
    </w:p>
    <w:p w14:paraId="67F3C82F" w14:textId="77777777" w:rsidR="005F0764" w:rsidRDefault="005F0764">
      <w:pPr>
        <w:jc w:val="both"/>
        <w:rPr>
          <w:sz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5F0764" w14:paraId="08A16A70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764" w:type="dxa"/>
          </w:tcPr>
          <w:p w14:paraId="0E5393E3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GST-NR: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75D12A7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4"/>
          </w:p>
        </w:tc>
      </w:tr>
      <w:tr w:rsidR="005F0764" w14:paraId="7A638FEF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14:paraId="337CEF07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Ausmaß: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AEABD0D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5"/>
          </w:p>
        </w:tc>
      </w:tr>
      <w:tr w:rsidR="005F0764" w14:paraId="1C954ECA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14:paraId="5895B976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Anteil am Grun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stück: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2F8C474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6"/>
          </w:p>
        </w:tc>
      </w:tr>
    </w:tbl>
    <w:p w14:paraId="26FC5B27" w14:textId="77777777" w:rsidR="005F0764" w:rsidRDefault="005F0764">
      <w:pPr>
        <w:jc w:val="both"/>
        <w:rPr>
          <w:sz w:val="26"/>
        </w:rPr>
      </w:pPr>
    </w:p>
    <w:p w14:paraId="3A41A163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im rechtsgültigen Flächenwidmungsplan der Gemeinde </w:t>
      </w:r>
      <w:r>
        <w:rPr>
          <w:sz w:val="26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6"/>
          <w:highlight w:val="lightGray"/>
        </w:rPr>
        <w:instrText xml:space="preserve"> FORMTEXT </w:instrText>
      </w:r>
      <w:r>
        <w:rPr>
          <w:sz w:val="26"/>
          <w:highlight w:val="lightGray"/>
        </w:rPr>
      </w:r>
      <w:r>
        <w:rPr>
          <w:sz w:val="26"/>
          <w:highlight w:val="lightGray"/>
        </w:rPr>
        <w:fldChar w:fldCharType="separate"/>
      </w:r>
      <w:r w:rsidR="00821909">
        <w:rPr>
          <w:noProof/>
          <w:sz w:val="26"/>
          <w:highlight w:val="lightGray"/>
        </w:rPr>
        <w:t>Viktorsberg</w:t>
      </w:r>
      <w:r>
        <w:rPr>
          <w:sz w:val="26"/>
          <w:highlight w:val="lightGray"/>
        </w:rPr>
        <w:fldChar w:fldCharType="end"/>
      </w:r>
    </w:p>
    <w:p w14:paraId="02D931FA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>als</w:t>
      </w:r>
    </w:p>
    <w:p w14:paraId="615F0395" w14:textId="77777777" w:rsidR="005F0764" w:rsidRDefault="005F0764">
      <w:pPr>
        <w:spacing w:line="360" w:lineRule="auto"/>
        <w:ind w:left="567" w:hanging="567"/>
        <w:jc w:val="both"/>
        <w:rPr>
          <w:sz w:val="26"/>
        </w:rPr>
      </w:pPr>
      <w:r>
        <w:rPr>
          <w:sz w:val="26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>
        <w:rPr>
          <w:sz w:val="26"/>
          <w:highlight w:val="lightGray"/>
        </w:rPr>
        <w:instrText xml:space="preserve"> FORMCHECKBOX </w:instrText>
      </w:r>
      <w:r w:rsidR="00040DF6" w:rsidRPr="00040DF6">
        <w:rPr>
          <w:sz w:val="26"/>
          <w:highlight w:val="lightGray"/>
        </w:rPr>
      </w:r>
      <w:r>
        <w:rPr>
          <w:sz w:val="26"/>
          <w:highlight w:val="lightGray"/>
        </w:rPr>
        <w:fldChar w:fldCharType="end"/>
      </w:r>
      <w:bookmarkEnd w:id="7"/>
      <w:r>
        <w:rPr>
          <w:sz w:val="26"/>
        </w:rPr>
        <w:tab/>
      </w:r>
      <w:r>
        <w:rPr>
          <w:b/>
          <w:sz w:val="26"/>
        </w:rPr>
        <w:t>Baufläche</w:t>
      </w:r>
      <w:r>
        <w:rPr>
          <w:sz w:val="26"/>
        </w:rPr>
        <w:t xml:space="preserve"> – Kerngebiete, Wohn- und Mischgebiet, Betriebsgebiete (§ 14 des Raum</w:t>
      </w:r>
      <w:r>
        <w:rPr>
          <w:sz w:val="26"/>
        </w:rPr>
        <w:softHyphen/>
        <w:t>planungsgesetzes);</w:t>
      </w:r>
    </w:p>
    <w:p w14:paraId="15195B14" w14:textId="77777777" w:rsidR="005F0764" w:rsidRDefault="005F0764">
      <w:pPr>
        <w:spacing w:line="360" w:lineRule="auto"/>
        <w:ind w:left="567" w:hanging="567"/>
        <w:jc w:val="both"/>
        <w:rPr>
          <w:sz w:val="26"/>
        </w:rPr>
      </w:pPr>
      <w:r>
        <w:rPr>
          <w:sz w:val="26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highlight w:val="lightGray"/>
        </w:rPr>
        <w:instrText xml:space="preserve"> FORMCHECKBOX </w:instrText>
      </w:r>
      <w:r>
        <w:rPr>
          <w:sz w:val="26"/>
          <w:highlight w:val="lightGray"/>
        </w:rPr>
      </w:r>
      <w:r>
        <w:rPr>
          <w:sz w:val="26"/>
          <w:highlight w:val="lightGray"/>
        </w:rPr>
        <w:fldChar w:fldCharType="end"/>
      </w:r>
      <w:r>
        <w:rPr>
          <w:sz w:val="26"/>
        </w:rPr>
        <w:tab/>
      </w:r>
      <w:r>
        <w:rPr>
          <w:b/>
          <w:sz w:val="26"/>
        </w:rPr>
        <w:t>Vorbehaltsfläche</w:t>
      </w:r>
      <w:r>
        <w:rPr>
          <w:sz w:val="26"/>
        </w:rPr>
        <w:t xml:space="preserve"> (§ 20 des Raumplanungsgesetzes)</w:t>
      </w:r>
    </w:p>
    <w:p w14:paraId="08C7C09F" w14:textId="77777777" w:rsidR="005F0764" w:rsidRDefault="005F0764">
      <w:pPr>
        <w:spacing w:line="360" w:lineRule="auto"/>
        <w:jc w:val="both"/>
        <w:rPr>
          <w:sz w:val="26"/>
        </w:rPr>
      </w:pPr>
    </w:p>
    <w:p w14:paraId="723549A2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>ausgewiesen ist.</w:t>
      </w:r>
    </w:p>
    <w:p w14:paraId="0156BCB3" w14:textId="77777777" w:rsidR="005F0764" w:rsidRDefault="005F0764">
      <w:pPr>
        <w:spacing w:line="360" w:lineRule="auto"/>
        <w:jc w:val="both"/>
        <w:rPr>
          <w:sz w:val="26"/>
        </w:rPr>
      </w:pPr>
    </w:p>
    <w:p w14:paraId="7791C144" w14:textId="77777777" w:rsidR="005F0764" w:rsidRDefault="005F0764">
      <w:pPr>
        <w:jc w:val="both"/>
        <w:rPr>
          <w:sz w:val="26"/>
        </w:rPr>
      </w:pPr>
    </w:p>
    <w:p w14:paraId="2DB04E48" w14:textId="77777777" w:rsidR="005F0764" w:rsidRDefault="005F0764">
      <w:pPr>
        <w:spacing w:line="360" w:lineRule="auto"/>
        <w:jc w:val="both"/>
        <w:rPr>
          <w:sz w:val="26"/>
        </w:rPr>
      </w:pPr>
    </w:p>
    <w:p w14:paraId="5FB7F9D8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>Datum</w:t>
      </w:r>
      <w:r w:rsidR="00040DF6"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Der Bürgermeister:</w:t>
      </w:r>
    </w:p>
    <w:sectPr w:rsidR="005F0764">
      <w:pgSz w:w="11906" w:h="16838" w:code="9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0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94B4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3F69A7"/>
    <w:multiLevelType w:val="singleLevel"/>
    <w:tmpl w:val="13FC2382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3" w15:restartNumberingAfterBreak="0">
    <w:nsid w:val="42B260F2"/>
    <w:multiLevelType w:val="singleLevel"/>
    <w:tmpl w:val="F9EC84CE"/>
    <w:lvl w:ilvl="0"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num w:numId="1" w16cid:durableId="821385402">
    <w:abstractNumId w:val="3"/>
  </w:num>
  <w:num w:numId="2" w16cid:durableId="864370927">
    <w:abstractNumId w:val="0"/>
  </w:num>
  <w:num w:numId="3" w16cid:durableId="1132869284">
    <w:abstractNumId w:val="1"/>
  </w:num>
  <w:num w:numId="4" w16cid:durableId="186902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4"/>
    <w:rsid w:val="00040DF6"/>
    <w:rsid w:val="000C6477"/>
    <w:rsid w:val="002B2569"/>
    <w:rsid w:val="0048016F"/>
    <w:rsid w:val="004B52D7"/>
    <w:rsid w:val="004B5FD0"/>
    <w:rsid w:val="004D1834"/>
    <w:rsid w:val="005F0764"/>
    <w:rsid w:val="006642BD"/>
    <w:rsid w:val="00795B38"/>
    <w:rsid w:val="00821909"/>
    <w:rsid w:val="008247A2"/>
    <w:rsid w:val="00884ED6"/>
    <w:rsid w:val="00892D01"/>
    <w:rsid w:val="00943516"/>
    <w:rsid w:val="0095355F"/>
    <w:rsid w:val="009B1EED"/>
    <w:rsid w:val="009B6CFD"/>
    <w:rsid w:val="009C1D49"/>
    <w:rsid w:val="00A024C2"/>
    <w:rsid w:val="00A03B9E"/>
    <w:rsid w:val="00BC4C89"/>
    <w:rsid w:val="00D96D73"/>
    <w:rsid w:val="00DD09B8"/>
    <w:rsid w:val="00E14CD8"/>
    <w:rsid w:val="00E277E5"/>
    <w:rsid w:val="00F1579A"/>
    <w:rsid w:val="00F72121"/>
    <w:rsid w:val="00F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5224"/>
  <w15:chartTrackingRefBased/>
  <w15:docId w15:val="{AB2E4B3E-DD24-2642-A422-2BEC4A84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spacing w:line="360" w:lineRule="auto"/>
      <w:jc w:val="center"/>
    </w:pPr>
    <w:rPr>
      <w:b/>
      <w:caps/>
      <w:sz w:val="24"/>
    </w:rPr>
  </w:style>
  <w:style w:type="paragraph" w:styleId="Textkrper">
    <w:name w:val="Body Text"/>
    <w:basedOn w:val="Standard"/>
    <w:pPr>
      <w:spacing w:line="360" w:lineRule="auto"/>
      <w:jc w:val="both"/>
    </w:pPr>
    <w:rPr>
      <w:sz w:val="24"/>
    </w:rPr>
  </w:style>
  <w:style w:type="paragraph" w:styleId="Sprechblasentext">
    <w:name w:val="Balloon Text"/>
    <w:basedOn w:val="Standard"/>
    <w:semiHidden/>
    <w:rsid w:val="00480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Baugrundstückbestätigung</vt:lpstr>
    </vt:vector>
  </TitlesOfParts>
  <Company>Amt der Vlbg. LReg.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Baugrundstückbestätigung</dc:title>
  <dc:subject/>
  <dc:creator>Bechter Alfred</dc:creator>
  <cp:keywords/>
  <cp:lastModifiedBy>Armin Leitinger</cp:lastModifiedBy>
  <cp:revision>2</cp:revision>
  <cp:lastPrinted>2006-02-10T09:59:00Z</cp:lastPrinted>
  <dcterms:created xsi:type="dcterms:W3CDTF">2025-11-20T12:50:00Z</dcterms:created>
  <dcterms:modified xsi:type="dcterms:W3CDTF">2025-11-20T12:50:00Z</dcterms:modified>
</cp:coreProperties>
</file>