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3C45" w14:textId="040D081F" w:rsidR="006829A8" w:rsidRDefault="006829A8">
      <w:pPr>
        <w:rPr>
          <w:b/>
          <w:bCs/>
        </w:rPr>
      </w:pPr>
      <w:r>
        <w:rPr>
          <w:b/>
          <w:bCs/>
        </w:rPr>
        <w:t>Endlich wieder gut fühlen!</w:t>
      </w:r>
    </w:p>
    <w:p w14:paraId="725CB484" w14:textId="53AFD976" w:rsidR="003E01B3" w:rsidRDefault="001606AF">
      <w:r w:rsidRPr="0002732E">
        <w:rPr>
          <w:b/>
          <w:bCs/>
        </w:rPr>
        <w:t xml:space="preserve">Anwender von </w:t>
      </w:r>
      <w:r w:rsidR="00AF1627">
        <w:rPr>
          <w:b/>
          <w:bCs/>
        </w:rPr>
        <w:t>Alpha Cooling Professional</w:t>
      </w:r>
      <w:r w:rsidRPr="0002732E">
        <w:rPr>
          <w:b/>
          <w:bCs/>
        </w:rPr>
        <w:t xml:space="preserve"> berichten von angenehmen Effekten auf Körper und Geist</w:t>
      </w:r>
      <w:r w:rsidRPr="00B8495B">
        <w:rPr>
          <w:b/>
          <w:bCs/>
        </w:rPr>
        <w:t xml:space="preserve">. </w:t>
      </w:r>
      <w:r w:rsidR="00B8495B" w:rsidRPr="00B8495B">
        <w:rPr>
          <w:b/>
          <w:bCs/>
        </w:rPr>
        <w:t xml:space="preserve">ACP versteht sich als eine Wellnessanwendung für jeden. </w:t>
      </w:r>
    </w:p>
    <w:p w14:paraId="2E8C0293" w14:textId="777211D2" w:rsidR="00E5068B" w:rsidRDefault="00D86CC3">
      <w:r>
        <w:t xml:space="preserve">Wir dürfen nicht </w:t>
      </w:r>
      <w:r w:rsidR="00AF1627">
        <w:t>aussagen</w:t>
      </w:r>
      <w:r w:rsidR="000D4F8F">
        <w:t>,</w:t>
      </w:r>
      <w:r>
        <w:t xml:space="preserve"> da</w:t>
      </w:r>
      <w:r w:rsidR="001606AF">
        <w:t>s</w:t>
      </w:r>
      <w:r>
        <w:t xml:space="preserve">s </w:t>
      </w:r>
      <w:r w:rsidR="000D4F8F">
        <w:t xml:space="preserve">die Anwendung von </w:t>
      </w:r>
      <w:r w:rsidR="00AF1627">
        <w:t>Alpha Cooling Professional</w:t>
      </w:r>
      <w:r>
        <w:t xml:space="preserve"> gegen</w:t>
      </w:r>
      <w:r w:rsidR="001606AF">
        <w:t xml:space="preserve"> Krankheiten </w:t>
      </w:r>
      <w:r>
        <w:t xml:space="preserve">hilft. </w:t>
      </w:r>
      <w:r w:rsidR="008A2E42">
        <w:t>D</w:t>
      </w:r>
      <w:r w:rsidR="000D4F8F">
        <w:t>enn d</w:t>
      </w:r>
      <w:r w:rsidR="008A2E42">
        <w:t xml:space="preserve">er Gesetzgeber </w:t>
      </w:r>
      <w:r w:rsidR="008D40B3">
        <w:t>setzt</w:t>
      </w:r>
      <w:r w:rsidR="008A2E42">
        <w:t xml:space="preserve"> für </w:t>
      </w:r>
      <w:r w:rsidR="00FF3029">
        <w:t>Therapie</w:t>
      </w:r>
      <w:r w:rsidR="008A2E42">
        <w:t>versprechen einen klaren Rahmen.</w:t>
      </w:r>
      <w:r w:rsidR="001606AF">
        <w:t xml:space="preserve"> </w:t>
      </w:r>
      <w:r w:rsidR="00FF3029">
        <w:t>Diese</w:t>
      </w:r>
      <w:r w:rsidR="001606AF">
        <w:t xml:space="preserve"> müssen stets durch klinische Studien belegt sein</w:t>
      </w:r>
      <w:r w:rsidR="000D4F8F">
        <w:t>.</w:t>
      </w:r>
      <w:r w:rsidR="000D4F8F" w:rsidRPr="000D4F8F">
        <w:t xml:space="preserve"> </w:t>
      </w:r>
      <w:r w:rsidR="000D4F8F">
        <w:t>Studien benötigen jedoch Zeit und</w:t>
      </w:r>
      <w:r w:rsidR="001606AF">
        <w:t xml:space="preserve"> ACP ist noch </w:t>
      </w:r>
      <w:r w:rsidR="00FF3029">
        <w:t xml:space="preserve">ein recht </w:t>
      </w:r>
      <w:r w:rsidR="001606AF">
        <w:t>neu</w:t>
      </w:r>
      <w:r w:rsidR="00FF3029">
        <w:t>es Verfahren</w:t>
      </w:r>
      <w:r w:rsidR="001606AF">
        <w:t xml:space="preserve">. </w:t>
      </w:r>
      <w:r w:rsidR="008D40B3">
        <w:t xml:space="preserve">Momentan </w:t>
      </w:r>
      <w:r w:rsidR="000D4F8F">
        <w:t>ist es uns</w:t>
      </w:r>
      <w:r w:rsidR="00B8495B">
        <w:t xml:space="preserve"> deswegen</w:t>
      </w:r>
      <w:r w:rsidR="000D4F8F">
        <w:t xml:space="preserve"> nicht gestattet</w:t>
      </w:r>
      <w:r w:rsidR="008D40B3">
        <w:t>,</w:t>
      </w:r>
      <w:r w:rsidR="008A2E42">
        <w:t xml:space="preserve"> </w:t>
      </w:r>
      <w:r w:rsidR="000D4F8F">
        <w:t xml:space="preserve">Ihnen </w:t>
      </w:r>
      <w:r w:rsidR="008A2E42">
        <w:t xml:space="preserve">bei Krankheitsbildern wie </w:t>
      </w:r>
      <w:r w:rsidR="0002732E">
        <w:t xml:space="preserve">z.B. </w:t>
      </w:r>
      <w:r w:rsidR="00DC52FF">
        <w:t>Arthritis</w:t>
      </w:r>
      <w:r w:rsidR="008A2E42">
        <w:t>,</w:t>
      </w:r>
      <w:r w:rsidR="00DC52FF">
        <w:t xml:space="preserve"> Depressionen, Fibromyalgie, Gelenkschmerzen,</w:t>
      </w:r>
      <w:r w:rsidR="00DC52FF" w:rsidRPr="00DC52FF">
        <w:t xml:space="preserve"> </w:t>
      </w:r>
      <w:r w:rsidR="00DC52FF">
        <w:t>Regelschmerzen, Rheuma</w:t>
      </w:r>
      <w:r w:rsidR="00B8495B">
        <w:t xml:space="preserve"> oder </w:t>
      </w:r>
      <w:r w:rsidR="008A2E42">
        <w:t>Rückenschmerzen</w:t>
      </w:r>
      <w:r w:rsidR="00B8495B">
        <w:t xml:space="preserve"> </w:t>
      </w:r>
      <w:r w:rsidR="00B652DB">
        <w:t>ein</w:t>
      </w:r>
      <w:r w:rsidR="000D4F8F">
        <w:t xml:space="preserve"> Therapieversprechen</w:t>
      </w:r>
      <w:r w:rsidR="00DC52FF">
        <w:t xml:space="preserve"> </w:t>
      </w:r>
      <w:r w:rsidR="008A2E42">
        <w:t xml:space="preserve">geben. </w:t>
      </w:r>
    </w:p>
    <w:p w14:paraId="3156D342" w14:textId="35176B80" w:rsidR="00382342" w:rsidRDefault="00AF1627">
      <w:r>
        <w:t>Alpha Cooling Professional</w:t>
      </w:r>
      <w:r w:rsidR="00E5068B">
        <w:t xml:space="preserve"> ist </w:t>
      </w:r>
      <w:r w:rsidR="003E01B3">
        <w:t>eine</w:t>
      </w:r>
      <w:r w:rsidR="00E5068B">
        <w:t xml:space="preserve"> </w:t>
      </w:r>
      <w:r w:rsidR="000D4F8F">
        <w:t xml:space="preserve">Form der </w:t>
      </w:r>
      <w:r w:rsidR="001606AF">
        <w:t>Kryoanwendung</w:t>
      </w:r>
      <w:r w:rsidR="00382342">
        <w:t xml:space="preserve"> und als Verfahren im englischsprachigen Raum als „Palm Cooling“ bekannt.</w:t>
      </w:r>
      <w:r w:rsidR="00E5068B">
        <w:t xml:space="preserve"> </w:t>
      </w:r>
      <w:r w:rsidR="000D4F8F">
        <w:t>Ü</w:t>
      </w:r>
      <w:r w:rsidR="00E5068B">
        <w:t xml:space="preserve">ber die Blutzirkulation in den Händen </w:t>
      </w:r>
      <w:r w:rsidR="008D40B3">
        <w:t>kann</w:t>
      </w:r>
      <w:r w:rsidR="000D4F8F">
        <w:t xml:space="preserve"> </w:t>
      </w:r>
      <w:r w:rsidR="003276F1">
        <w:t xml:space="preserve">dabei </w:t>
      </w:r>
      <w:r w:rsidR="000D4F8F">
        <w:t>ein</w:t>
      </w:r>
      <w:r w:rsidR="00E5068B">
        <w:t xml:space="preserve"> Kälteeffekt auf den</w:t>
      </w:r>
      <w:r w:rsidR="000D4F8F">
        <w:t xml:space="preserve"> gesamten</w:t>
      </w:r>
      <w:r w:rsidR="00E5068B">
        <w:t xml:space="preserve"> Körper</w:t>
      </w:r>
      <w:r w:rsidR="008D40B3">
        <w:t xml:space="preserve"> entstehen</w:t>
      </w:r>
      <w:r w:rsidR="00E5068B">
        <w:t>.</w:t>
      </w:r>
      <w:r w:rsidR="001606AF">
        <w:t xml:space="preserve"> </w:t>
      </w:r>
    </w:p>
    <w:p w14:paraId="7EC6EBAB" w14:textId="35266DD3" w:rsidR="003E01B3" w:rsidRDefault="00F350E2">
      <w:r>
        <w:t>D</w:t>
      </w:r>
      <w:r w:rsidR="00A4648F">
        <w:t xml:space="preserve">ie </w:t>
      </w:r>
      <w:r w:rsidR="003E01B3">
        <w:t xml:space="preserve">Anwendung </w:t>
      </w:r>
      <w:r w:rsidR="00A4648F">
        <w:t>des „Palm Coolings“ über die Handinnenseiten</w:t>
      </w:r>
      <w:r>
        <w:t xml:space="preserve"> führte</w:t>
      </w:r>
      <w:r w:rsidR="00A4648F">
        <w:t xml:space="preserve"> </w:t>
      </w:r>
      <w:r w:rsidR="00AF1627">
        <w:t xml:space="preserve">in einer Studie </w:t>
      </w:r>
      <w:r w:rsidR="003E01B3">
        <w:t xml:space="preserve">bei </w:t>
      </w:r>
      <w:r w:rsidR="00CE6FEB">
        <w:t xml:space="preserve">42 Sportlern </w:t>
      </w:r>
      <w:r w:rsidR="003E01B3">
        <w:t>(</w:t>
      </w:r>
      <w:r w:rsidR="00CE6FEB">
        <w:t>Grahn et. al. 2012</w:t>
      </w:r>
      <w:r w:rsidR="003E01B3">
        <w:t>) zu einer schnelleren Erholung</w:t>
      </w:r>
      <w:r w:rsidR="00A4648F" w:rsidRPr="00A4648F">
        <w:t xml:space="preserve"> </w:t>
      </w:r>
      <w:r w:rsidR="00A4648F">
        <w:t>und Regeneration</w:t>
      </w:r>
      <w:r w:rsidR="00CE6FEB">
        <w:t xml:space="preserve"> sowie zu Leistungszuwachs</w:t>
      </w:r>
      <w:r w:rsidR="003E01B3">
        <w:t>.</w:t>
      </w:r>
    </w:p>
    <w:p w14:paraId="0905C86D" w14:textId="6DB9C776" w:rsidR="00E5068B" w:rsidRDefault="00B652DB">
      <w:r>
        <w:t>I</w:t>
      </w:r>
      <w:r w:rsidR="00E5068B">
        <w:t xml:space="preserve">n der </w:t>
      </w:r>
      <w:r w:rsidR="00B8495B">
        <w:t xml:space="preserve">sogenannte </w:t>
      </w:r>
      <w:r w:rsidR="001606AF">
        <w:t>Ganzkörper</w:t>
      </w:r>
      <w:r w:rsidR="00AF1627">
        <w:t>-</w:t>
      </w:r>
      <w:r w:rsidR="00E5068B">
        <w:t>Kryotherapie konnten in</w:t>
      </w:r>
      <w:r w:rsidR="008D40B3">
        <w:t xml:space="preserve"> einzelnen</w:t>
      </w:r>
      <w:r w:rsidR="00E5068B">
        <w:t xml:space="preserve"> Studien positive Effekte bei Krankheitsbildern </w:t>
      </w:r>
      <w:r w:rsidR="00A4648F">
        <w:t>wie</w:t>
      </w:r>
      <w:r w:rsidR="00B8495B">
        <w:t xml:space="preserve"> z.B.</w:t>
      </w:r>
      <w:r w:rsidR="00A4648F">
        <w:t xml:space="preserve"> </w:t>
      </w:r>
      <w:r w:rsidR="00CD5091">
        <w:t xml:space="preserve">rheumatoide </w:t>
      </w:r>
      <w:r w:rsidR="00E5068B">
        <w:t>Arthritis</w:t>
      </w:r>
      <w:r w:rsidR="00CD5091">
        <w:rPr>
          <w:rStyle w:val="Funotenzeichen"/>
        </w:rPr>
        <w:footnoteReference w:id="1"/>
      </w:r>
      <w:r w:rsidR="00E5068B">
        <w:t xml:space="preserve">, </w:t>
      </w:r>
      <w:r w:rsidR="00B8495B">
        <w:t>Chronische Schmerzen</w:t>
      </w:r>
      <w:r w:rsidR="00B8495B">
        <w:rPr>
          <w:rStyle w:val="Funotenzeichen"/>
        </w:rPr>
        <w:footnoteReference w:id="2"/>
      </w:r>
      <w:r w:rsidR="00B8495B">
        <w:t xml:space="preserve">, </w:t>
      </w:r>
      <w:r w:rsidR="00E5068B">
        <w:t>Depressio</w:t>
      </w:r>
      <w:r w:rsidR="003E01B3">
        <w:t>n</w:t>
      </w:r>
      <w:r w:rsidR="00E5068B">
        <w:t>en</w:t>
      </w:r>
      <w:r w:rsidR="00CD5091">
        <w:rPr>
          <w:rStyle w:val="Funotenzeichen"/>
        </w:rPr>
        <w:footnoteReference w:id="3"/>
      </w:r>
      <w:r w:rsidR="00E5068B">
        <w:t>, Fibromyalgie</w:t>
      </w:r>
      <w:r w:rsidR="00CD5091">
        <w:rPr>
          <w:rStyle w:val="Funotenzeichen"/>
        </w:rPr>
        <w:footnoteReference w:id="4"/>
      </w:r>
      <w:r w:rsidR="00E5068B">
        <w:t>, Regelschmerzen</w:t>
      </w:r>
      <w:r w:rsidR="00CD5091">
        <w:rPr>
          <w:rStyle w:val="Funotenzeichen"/>
        </w:rPr>
        <w:footnoteReference w:id="5"/>
      </w:r>
      <w:r w:rsidR="00B8495B">
        <w:t xml:space="preserve"> oder</w:t>
      </w:r>
      <w:r w:rsidR="00CD5091">
        <w:t xml:space="preserve"> </w:t>
      </w:r>
      <w:r w:rsidR="00E5068B">
        <w:t>Rückenschmerzen</w:t>
      </w:r>
      <w:r w:rsidR="00B8495B">
        <w:rPr>
          <w:rStyle w:val="Funotenzeichen"/>
        </w:rPr>
        <w:footnoteReference w:id="6"/>
      </w:r>
      <w:r w:rsidR="00E5068B">
        <w:t xml:space="preserve"> gezeigt werden</w:t>
      </w:r>
      <w:r w:rsidR="00CD5091">
        <w:t xml:space="preserve">. </w:t>
      </w:r>
      <w:r w:rsidR="00CE6FEB">
        <w:t xml:space="preserve">Alle </w:t>
      </w:r>
      <w:r w:rsidR="003E01B3">
        <w:t xml:space="preserve">angeführten </w:t>
      </w:r>
      <w:r w:rsidR="00E5068B">
        <w:t xml:space="preserve">Studien </w:t>
      </w:r>
      <w:r w:rsidR="003E01B3">
        <w:t>wurden</w:t>
      </w:r>
      <w:r>
        <w:t xml:space="preserve"> allerdings</w:t>
      </w:r>
      <w:r w:rsidR="003E01B3">
        <w:t xml:space="preserve"> </w:t>
      </w:r>
      <w:r w:rsidR="00E5068B">
        <w:t xml:space="preserve">nur mit wenigen Probanden </w:t>
      </w:r>
      <w:r w:rsidR="00B8495B">
        <w:t xml:space="preserve">und </w:t>
      </w:r>
      <w:r w:rsidR="00E5068B">
        <w:t>über einen</w:t>
      </w:r>
      <w:r w:rsidR="00382342">
        <w:t>,</w:t>
      </w:r>
      <w:r w:rsidR="00E5068B">
        <w:t xml:space="preserve"> vergleichsweise kurzen Zeitraum durchgeführt</w:t>
      </w:r>
      <w:r w:rsidR="00B8495B">
        <w:t xml:space="preserve">. Sie </w:t>
      </w:r>
      <w:r w:rsidR="003E01B3">
        <w:t>liefern</w:t>
      </w:r>
      <w:r w:rsidR="00E5068B">
        <w:t xml:space="preserve"> damit (noch) keine</w:t>
      </w:r>
      <w:r w:rsidR="001606AF">
        <w:t xml:space="preserve"> </w:t>
      </w:r>
      <w:r w:rsidR="001606AF" w:rsidRPr="00AF1627">
        <w:rPr>
          <w:u w:val="single"/>
        </w:rPr>
        <w:t>klinisch</w:t>
      </w:r>
      <w:r w:rsidR="00E5068B">
        <w:t xml:space="preserve"> gesicherten Ergebnisse. Die Ergebnisse der Studien werden </w:t>
      </w:r>
      <w:r w:rsidR="00382342">
        <w:t xml:space="preserve">wissenschaftlich </w:t>
      </w:r>
      <w:r w:rsidR="00E5068B">
        <w:t xml:space="preserve">mitunter kontrovers beurteilt. </w:t>
      </w:r>
      <w:r w:rsidR="00382342">
        <w:t>Die Ergebnisse aus der Ganzkörper</w:t>
      </w:r>
      <w:r w:rsidR="00AF1627">
        <w:t>-</w:t>
      </w:r>
      <w:r w:rsidR="00382342">
        <w:t>Kryotherapie lassen sich auch nicht ohne weiteres auf das „Palm Cooling“ übertragen.</w:t>
      </w:r>
    </w:p>
    <w:p w14:paraId="6CE97818" w14:textId="53502259" w:rsidR="0002789B" w:rsidRDefault="0002789B">
      <w:r>
        <w:t>Testen Sie selbst, ob es Ihnen gut tut!</w:t>
      </w:r>
    </w:p>
    <w:p w14:paraId="10398BDE" w14:textId="77777777" w:rsidR="004D3BB6" w:rsidRDefault="004D3BB6"/>
    <w:sectPr w:rsidR="004D3BB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770F" w14:textId="77777777" w:rsidR="003C6B98" w:rsidRDefault="003C6B98" w:rsidP="00345222">
      <w:pPr>
        <w:spacing w:after="0" w:line="240" w:lineRule="auto"/>
      </w:pPr>
      <w:r>
        <w:separator/>
      </w:r>
    </w:p>
  </w:endnote>
  <w:endnote w:type="continuationSeparator" w:id="0">
    <w:p w14:paraId="40176110" w14:textId="77777777" w:rsidR="003C6B98" w:rsidRDefault="003C6B98" w:rsidP="0034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1CCC" w14:textId="77777777" w:rsidR="00345222" w:rsidRDefault="003452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9AC2" w14:textId="77777777" w:rsidR="00345222" w:rsidRDefault="0034522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F3F6" w14:textId="77777777" w:rsidR="00345222" w:rsidRDefault="00345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7478" w14:textId="77777777" w:rsidR="003C6B98" w:rsidRDefault="003C6B98" w:rsidP="00345222">
      <w:pPr>
        <w:spacing w:after="0" w:line="240" w:lineRule="auto"/>
      </w:pPr>
      <w:r>
        <w:separator/>
      </w:r>
    </w:p>
  </w:footnote>
  <w:footnote w:type="continuationSeparator" w:id="0">
    <w:p w14:paraId="3B4FC3D3" w14:textId="77777777" w:rsidR="003C6B98" w:rsidRDefault="003C6B98" w:rsidP="00345222">
      <w:pPr>
        <w:spacing w:after="0" w:line="240" w:lineRule="auto"/>
      </w:pPr>
      <w:r>
        <w:continuationSeparator/>
      </w:r>
    </w:p>
  </w:footnote>
  <w:footnote w:id="1">
    <w:p w14:paraId="1BFCCBE2" w14:textId="328F2F40" w:rsidR="00CD5091" w:rsidRPr="00CD5091" w:rsidRDefault="00CD5091">
      <w:pPr>
        <w:pStyle w:val="Funotentext"/>
        <w:rPr>
          <w:lang w:val="en-GB"/>
        </w:rPr>
      </w:pPr>
      <w:r>
        <w:rPr>
          <w:rStyle w:val="Funotenzeichen"/>
        </w:rPr>
        <w:footnoteRef/>
      </w:r>
      <w:r w:rsidRPr="00CD5091">
        <w:rPr>
          <w:lang w:val="en-GB"/>
        </w:rPr>
        <w:t xml:space="preserve"> </w:t>
      </w:r>
      <w:r w:rsidRPr="00CD5091">
        <w:rPr>
          <w:rFonts w:asciiTheme="majorHAnsi" w:hAnsiTheme="majorHAnsi" w:cstheme="majorHAnsi"/>
          <w:sz w:val="18"/>
          <w:szCs w:val="18"/>
          <w:lang w:val="en-GB"/>
        </w:rPr>
        <w:t>Sadura-Sieklucka T, Sołtysiuk B, Karlicka A, Sokołowska B, Kontny E, Księżopolska-Orłowska K. Effects of whole body cryotherapy in patients with rheumatoid arthritis considering immune parameters. Reumatologia. 2019;57(6):320-325. doi: 10.5114/reum.2019.90825. Epub 2019 Dec 31. PMID: 32226165; PMCID: PMC7091479.</w:t>
      </w:r>
    </w:p>
  </w:footnote>
  <w:footnote w:id="2">
    <w:p w14:paraId="3095BF78" w14:textId="060A0C28" w:rsidR="00B8495B" w:rsidRPr="00B8495B" w:rsidRDefault="00B8495B">
      <w:pPr>
        <w:pStyle w:val="Funotentext"/>
        <w:rPr>
          <w:lang w:val="en-GB"/>
        </w:rPr>
      </w:pPr>
      <w:r>
        <w:rPr>
          <w:rStyle w:val="Funotenzeichen"/>
        </w:rPr>
        <w:footnoteRef/>
      </w:r>
      <w:r w:rsidRPr="007B5304">
        <w:rPr>
          <w:lang w:val="en-GB"/>
        </w:rPr>
        <w:t xml:space="preserve"> </w:t>
      </w:r>
      <w:r w:rsidRPr="00B8495B">
        <w:rPr>
          <w:rFonts w:asciiTheme="majorHAnsi" w:hAnsiTheme="majorHAnsi" w:cstheme="majorHAnsi"/>
          <w:sz w:val="18"/>
          <w:szCs w:val="18"/>
          <w:lang w:val="en-GB"/>
        </w:rPr>
        <w:t>Garcia, C., Karri, J., Zacharias, N.A. et al. Use of Cryotherapy for Managing Chronic Pain: An Evidence-Based Narrative. Pain Ther 10, 81–100 (2021). https://doi.org/10.1007/s40122-020-00225-w</w:t>
      </w:r>
      <w:r>
        <w:rPr>
          <w:rFonts w:asciiTheme="majorHAnsi" w:hAnsiTheme="majorHAnsi" w:cstheme="majorHAnsi"/>
          <w:sz w:val="18"/>
          <w:szCs w:val="18"/>
          <w:lang w:val="en-GB"/>
        </w:rPr>
        <w:t>.</w:t>
      </w:r>
    </w:p>
  </w:footnote>
  <w:footnote w:id="3">
    <w:p w14:paraId="42FB4084" w14:textId="77777777" w:rsidR="00CD5091" w:rsidRPr="00212FDD" w:rsidRDefault="00CD5091" w:rsidP="00CD5091">
      <w:pPr>
        <w:pStyle w:val="Funotentext"/>
        <w:rPr>
          <w:lang w:val="en-GB"/>
        </w:rPr>
      </w:pPr>
      <w:r w:rsidRPr="00212FDD">
        <w:rPr>
          <w:rFonts w:asciiTheme="majorHAnsi" w:hAnsiTheme="majorHAnsi" w:cstheme="majorHAnsi"/>
          <w:sz w:val="18"/>
          <w:szCs w:val="18"/>
          <w:lang w:val="en-GB"/>
        </w:rPr>
        <w:footnoteRef/>
      </w:r>
      <w:r w:rsidRPr="00212FDD">
        <w:rPr>
          <w:rFonts w:asciiTheme="majorHAnsi" w:hAnsiTheme="majorHAnsi" w:cstheme="majorHAnsi"/>
          <w:sz w:val="18"/>
          <w:szCs w:val="18"/>
          <w:lang w:val="en-GB"/>
        </w:rPr>
        <w:t xml:space="preserve"> Rymaszewska J, Lion KM, Pawlik-Sobecka L, Pawłowski T, Szcześniak D, Trypka E, Rymaszewska JE, Zabłocka A, Stanczykiewicz B. Efficacy of the Whole-Body Cryotherapy as Add-on Therapy to Pharmacological Treatment of Depression-A Randomized Controlled Trial. Front Psychiatry. 2020 Jun 9;11:522. doi: 10.3389/fpsyt.2020.00522. PMID: 32581890; PMCID: PMC7296110.</w:t>
      </w:r>
    </w:p>
  </w:footnote>
  <w:footnote w:id="4">
    <w:p w14:paraId="7888875A" w14:textId="16BD1E4A" w:rsidR="00CD5091" w:rsidRPr="00CD5091" w:rsidRDefault="00CD5091">
      <w:pPr>
        <w:pStyle w:val="Funotentext"/>
        <w:rPr>
          <w:rFonts w:asciiTheme="majorHAnsi" w:hAnsiTheme="majorHAnsi" w:cstheme="majorHAnsi"/>
          <w:sz w:val="18"/>
          <w:szCs w:val="18"/>
          <w:lang w:val="en-US"/>
        </w:rPr>
      </w:pPr>
      <w:r>
        <w:rPr>
          <w:rStyle w:val="Funotenzeichen"/>
        </w:rPr>
        <w:footnoteRef/>
      </w:r>
      <w:r w:rsidRPr="00CD5091">
        <w:rPr>
          <w:lang w:val="en-GB"/>
        </w:rPr>
        <w:t xml:space="preserve"> </w:t>
      </w:r>
      <w:r w:rsidRPr="001A1788">
        <w:rPr>
          <w:rFonts w:asciiTheme="majorHAnsi" w:hAnsiTheme="majorHAnsi" w:cstheme="majorHAnsi"/>
          <w:sz w:val="18"/>
          <w:szCs w:val="18"/>
          <w:lang w:val="en-GB"/>
        </w:rPr>
        <w:t>Bettoni L, Bonomi FG, Zani V, Manisco L, Indelicato A, Lanteri P, et al. Effects of 15 consecutive cryotherapy sessions on the clinical output of fibromyalgic patients. </w:t>
      </w:r>
      <w:r w:rsidRPr="001A1788">
        <w:rPr>
          <w:rFonts w:asciiTheme="majorHAnsi" w:hAnsiTheme="majorHAnsi" w:cstheme="majorHAnsi"/>
          <w:i/>
          <w:iCs/>
          <w:sz w:val="18"/>
          <w:szCs w:val="18"/>
          <w:lang w:val="en-US"/>
        </w:rPr>
        <w:t>Clin Rheumatol</w:t>
      </w:r>
      <w:r w:rsidRPr="001A1788">
        <w:rPr>
          <w:rFonts w:asciiTheme="majorHAnsi" w:hAnsiTheme="majorHAnsi" w:cstheme="majorHAnsi"/>
          <w:sz w:val="18"/>
          <w:szCs w:val="18"/>
          <w:lang w:val="en-US"/>
        </w:rPr>
        <w:t> 2013; 32: 1337–1345.</w:t>
      </w:r>
    </w:p>
  </w:footnote>
  <w:footnote w:id="5">
    <w:p w14:paraId="26B800D2" w14:textId="51298BE0" w:rsidR="00CD5091" w:rsidRPr="00CD5091" w:rsidRDefault="00CD5091">
      <w:pPr>
        <w:pStyle w:val="Funotentext"/>
        <w:rPr>
          <w:lang w:val="en-GB"/>
        </w:rPr>
      </w:pPr>
      <w:r w:rsidRPr="00CD5091">
        <w:rPr>
          <w:rFonts w:asciiTheme="majorHAnsi" w:hAnsiTheme="majorHAnsi" w:cstheme="majorHAnsi"/>
          <w:sz w:val="18"/>
          <w:szCs w:val="18"/>
          <w:lang w:val="en-GB"/>
        </w:rPr>
        <w:footnoteRef/>
      </w:r>
      <w:r w:rsidRPr="00CD5091">
        <w:rPr>
          <w:rFonts w:asciiTheme="majorHAnsi" w:hAnsiTheme="majorHAnsi" w:cstheme="majorHAnsi"/>
          <w:sz w:val="18"/>
          <w:szCs w:val="18"/>
          <w:lang w:val="en-GB"/>
        </w:rPr>
        <w:t xml:space="preserve"> Silva GD, Canova NAH, Bortoletto P, Wutzke MLS, Dos Santos Soares F, Bertolini GRF. Cryotherapy Produces Pain Relief in Young People with Primary Dysmenorrhea. Ther Hypothermia Temp Manag. 2022 Jun;12(2):57-60. doi: 10.1089/ther.2021.0002. Epub 2021 Jun 15. PMID: 34129396.</w:t>
      </w:r>
    </w:p>
  </w:footnote>
  <w:footnote w:id="6">
    <w:p w14:paraId="2659DBE4" w14:textId="39CFCA6B" w:rsidR="00B8495B" w:rsidRDefault="00B8495B">
      <w:pPr>
        <w:pStyle w:val="Funotentext"/>
        <w:rPr>
          <w:rFonts w:asciiTheme="majorHAnsi" w:hAnsiTheme="majorHAnsi" w:cstheme="majorHAnsi"/>
          <w:sz w:val="18"/>
          <w:szCs w:val="18"/>
          <w:lang w:val="en-GB"/>
        </w:rPr>
      </w:pPr>
      <w:r w:rsidRPr="00B8495B">
        <w:rPr>
          <w:rFonts w:asciiTheme="majorHAnsi" w:hAnsiTheme="majorHAnsi" w:cstheme="majorHAnsi"/>
          <w:sz w:val="18"/>
          <w:szCs w:val="18"/>
          <w:lang w:val="en-GB"/>
        </w:rPr>
        <w:footnoteRef/>
      </w:r>
      <w:r w:rsidRPr="00B8495B">
        <w:rPr>
          <w:rFonts w:asciiTheme="majorHAnsi" w:hAnsiTheme="majorHAnsi" w:cstheme="majorHAnsi"/>
          <w:sz w:val="18"/>
          <w:szCs w:val="18"/>
          <w:lang w:val="en-GB"/>
        </w:rPr>
        <w:t xml:space="preserve"> Barłowska-Trybulec M, Zawojska K, Szklarczyk J, Góralska M. Effect of whole body cryotherapy on low back pain and release of endorphins and stress hormones in patients with lumbar spine osteoarthritis. Reumatologia. 2022;60(4):247-251. doi: 10.5114/reum.2022.119040. Epub 2022 Sep 7. PMID: 36186838; PMCID: PMC9494794.</w:t>
      </w:r>
    </w:p>
    <w:p w14:paraId="32D43A54" w14:textId="77777777" w:rsidR="00B8495B" w:rsidRDefault="00B8495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EA6C" w14:textId="77777777" w:rsidR="00345222" w:rsidRDefault="003452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86A" w14:textId="77777777" w:rsidR="00345222" w:rsidRDefault="0034522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03B5" w14:textId="77777777" w:rsidR="00345222" w:rsidRDefault="0034522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ocumentNr" w:val="287893338"/>
    <w:docVar w:name="DP_Comment" w:val="09.11.2023-17:57: Werbetext.docx"/>
    <w:docVar w:name="DP_ExtIdentifier3" w:val="Werbetext.docx"/>
    <w:docVar w:name="DP_ExtIdentifier6" w:val="33789;49769"/>
    <w:docVar w:name="DP_IdentValue" w:val="00683/23"/>
    <w:docVar w:name="DP_JobTitle" w:val="Alpha Industries AG ./. "/>
    <w:docVar w:name="DP_TPSystemIdLong" w:val="1"/>
  </w:docVars>
  <w:rsids>
    <w:rsidRoot w:val="00D86CC3"/>
    <w:rsid w:val="0002732E"/>
    <w:rsid w:val="0002789B"/>
    <w:rsid w:val="000D4F8F"/>
    <w:rsid w:val="001606AF"/>
    <w:rsid w:val="003276F1"/>
    <w:rsid w:val="00345222"/>
    <w:rsid w:val="00376276"/>
    <w:rsid w:val="00382342"/>
    <w:rsid w:val="003C6B98"/>
    <w:rsid w:val="003E01B3"/>
    <w:rsid w:val="00402EA5"/>
    <w:rsid w:val="00407DDF"/>
    <w:rsid w:val="004D3BB6"/>
    <w:rsid w:val="00652CF6"/>
    <w:rsid w:val="006829A8"/>
    <w:rsid w:val="0074082B"/>
    <w:rsid w:val="007B5304"/>
    <w:rsid w:val="00841938"/>
    <w:rsid w:val="008A2E42"/>
    <w:rsid w:val="008D40B3"/>
    <w:rsid w:val="00A4648F"/>
    <w:rsid w:val="00AF1627"/>
    <w:rsid w:val="00B652DB"/>
    <w:rsid w:val="00B8495B"/>
    <w:rsid w:val="00CB5310"/>
    <w:rsid w:val="00CD5091"/>
    <w:rsid w:val="00CE6FEB"/>
    <w:rsid w:val="00CF3AC8"/>
    <w:rsid w:val="00D744EA"/>
    <w:rsid w:val="00D86CC3"/>
    <w:rsid w:val="00DC52FF"/>
    <w:rsid w:val="00E22760"/>
    <w:rsid w:val="00E5068B"/>
    <w:rsid w:val="00F350E2"/>
    <w:rsid w:val="00F37239"/>
    <w:rsid w:val="00F436F9"/>
    <w:rsid w:val="00FD2C59"/>
    <w:rsid w:val="00FF30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B9E4"/>
  <w15:chartTrackingRefBased/>
  <w15:docId w15:val="{DBAD472C-BEB1-47C5-922D-80CBECB1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52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5222"/>
  </w:style>
  <w:style w:type="paragraph" w:styleId="Fuzeile">
    <w:name w:val="footer"/>
    <w:basedOn w:val="Standard"/>
    <w:link w:val="FuzeileZchn"/>
    <w:uiPriority w:val="99"/>
    <w:unhideWhenUsed/>
    <w:rsid w:val="003452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5222"/>
  </w:style>
  <w:style w:type="paragraph" w:styleId="berarbeitung">
    <w:name w:val="Revision"/>
    <w:hidden/>
    <w:uiPriority w:val="99"/>
    <w:semiHidden/>
    <w:rsid w:val="00CE6FEB"/>
    <w:pPr>
      <w:spacing w:after="0" w:line="240" w:lineRule="auto"/>
    </w:pPr>
  </w:style>
  <w:style w:type="paragraph" w:styleId="Funotentext">
    <w:name w:val="footnote text"/>
    <w:basedOn w:val="Standard"/>
    <w:link w:val="FunotentextZchn"/>
    <w:uiPriority w:val="99"/>
    <w:semiHidden/>
    <w:unhideWhenUsed/>
    <w:rsid w:val="00CD509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D5091"/>
    <w:rPr>
      <w:sz w:val="20"/>
      <w:szCs w:val="20"/>
    </w:rPr>
  </w:style>
  <w:style w:type="character" w:styleId="Funotenzeichen">
    <w:name w:val="footnote reference"/>
    <w:basedOn w:val="Absatz-Standardschriftart"/>
    <w:uiPriority w:val="99"/>
    <w:semiHidden/>
    <w:unhideWhenUsed/>
    <w:rsid w:val="00CD5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Morgenstern</dc:creator>
  <cp:keywords/>
  <dc:description/>
  <cp:lastModifiedBy>Familie Hasibar</cp:lastModifiedBy>
  <cp:revision>3</cp:revision>
  <dcterms:created xsi:type="dcterms:W3CDTF">2024-11-10T13:59:00Z</dcterms:created>
  <dcterms:modified xsi:type="dcterms:W3CDTF">2025-06-15T19:05:00Z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287893338</vt:lpwstr>
  </property>
  <property fmtid="{D5CDD505-2E9C-101B-9397-08002B2CF9AE}" pid="3" name="DOCID">
    <vt:lpwstr>287893338</vt:lpwstr>
  </property>
</Properties>
</file>