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1ECDF" w14:textId="77777777" w:rsidR="00006931" w:rsidRDefault="00AF1262" w:rsidP="00AF1262">
      <w:pPr>
        <w:jc w:val="center"/>
        <w:rPr>
          <w:rFonts w:cs="Calibri"/>
          <w:sz w:val="40"/>
          <w:szCs w:val="22"/>
        </w:rPr>
      </w:pPr>
      <w:r>
        <w:rPr>
          <w:rFonts w:cs="Calibri"/>
          <w:b/>
          <w:sz w:val="40"/>
          <w:szCs w:val="22"/>
        </w:rPr>
        <w:t>Sitzungsprotokoll</w:t>
      </w:r>
    </w:p>
    <w:p w14:paraId="6D18FC47" w14:textId="77777777" w:rsidR="00AF1262" w:rsidRDefault="00AF1262" w:rsidP="00AF1262">
      <w:pPr>
        <w:jc w:val="center"/>
        <w:rPr>
          <w:rFonts w:cs="Calibri"/>
          <w:color w:val="000000"/>
          <w:sz w:val="32"/>
          <w:szCs w:val="22"/>
        </w:rPr>
      </w:pPr>
      <w:r>
        <w:rPr>
          <w:rFonts w:cs="Calibri"/>
          <w:sz w:val="32"/>
          <w:szCs w:val="22"/>
        </w:rPr>
        <w:t xml:space="preserve">über die </w:t>
      </w:r>
      <w:r>
        <w:rPr>
          <w:rFonts w:cs="Calibri"/>
          <w:color w:val="000080"/>
          <w:sz w:val="32"/>
          <w:szCs w:val="22"/>
        </w:rPr>
        <w:t>Gemeinderatsitzung</w:t>
      </w:r>
      <w:r>
        <w:rPr>
          <w:rFonts w:cs="Calibri"/>
          <w:color w:val="000000"/>
          <w:sz w:val="32"/>
          <w:szCs w:val="22"/>
        </w:rPr>
        <w:t xml:space="preserve"> vom 28.10.2021</w:t>
      </w:r>
    </w:p>
    <w:p w14:paraId="729324C1" w14:textId="77777777" w:rsidR="00AF1262" w:rsidRDefault="00AF1262" w:rsidP="00AF1262">
      <w:pPr>
        <w:rPr>
          <w:rFonts w:cs="Calibri"/>
          <w:color w:val="000000"/>
          <w:sz w:val="32"/>
          <w:szCs w:val="22"/>
        </w:rPr>
      </w:pPr>
    </w:p>
    <w:p w14:paraId="11F5EEC9" w14:textId="77777777" w:rsidR="00AF1262" w:rsidRDefault="00AF1262" w:rsidP="00AF1262">
      <w:pPr>
        <w:tabs>
          <w:tab w:val="left" w:pos="8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Beginn: 19:30 Uhr</w:t>
      </w:r>
      <w:r>
        <w:rPr>
          <w:rFonts w:cs="Calibri"/>
          <w:color w:val="000000"/>
          <w:sz w:val="22"/>
          <w:szCs w:val="22"/>
        </w:rPr>
        <w:tab/>
        <w:t xml:space="preserve">Ende: </w:t>
      </w:r>
      <w:r w:rsidR="008B04CB">
        <w:rPr>
          <w:rFonts w:cs="Calibri"/>
          <w:color w:val="000000"/>
          <w:sz w:val="22"/>
          <w:szCs w:val="22"/>
        </w:rPr>
        <w:t xml:space="preserve">21:30 </w:t>
      </w:r>
      <w:r>
        <w:rPr>
          <w:rFonts w:cs="Calibri"/>
          <w:color w:val="000000"/>
          <w:sz w:val="22"/>
          <w:szCs w:val="22"/>
        </w:rPr>
        <w:t>Uhr</w:t>
      </w:r>
    </w:p>
    <w:p w14:paraId="22D65370" w14:textId="77777777" w:rsidR="00AF1262" w:rsidRDefault="00AF1262" w:rsidP="00AF1262">
      <w:pPr>
        <w:tabs>
          <w:tab w:val="left" w:pos="8000"/>
        </w:tabs>
        <w:rPr>
          <w:rFonts w:cs="Calibri"/>
          <w:color w:val="000000"/>
          <w:sz w:val="22"/>
          <w:szCs w:val="22"/>
        </w:rPr>
      </w:pPr>
    </w:p>
    <w:p w14:paraId="134BAEEE" w14:textId="77777777" w:rsidR="00AF1262" w:rsidRDefault="00AF1262" w:rsidP="00AF1262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Anwesend:</w:t>
      </w:r>
    </w:p>
    <w:p w14:paraId="59829FA0" w14:textId="77777777" w:rsidR="00AF1262" w:rsidRDefault="00AF1262" w:rsidP="00AF1262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ab/>
        <w:t>Bgm. Bürg Gerhard</w:t>
      </w:r>
      <w:r>
        <w:rPr>
          <w:rFonts w:cs="Calibri"/>
          <w:color w:val="000000"/>
          <w:sz w:val="22"/>
          <w:szCs w:val="22"/>
        </w:rPr>
        <w:tab/>
        <w:t>Vzbgm. Gruber Herbert</w:t>
      </w:r>
      <w:r>
        <w:rPr>
          <w:rFonts w:cs="Calibri"/>
          <w:color w:val="000000"/>
          <w:sz w:val="22"/>
          <w:szCs w:val="22"/>
        </w:rPr>
        <w:tab/>
        <w:t>GfGR Handl Walter</w:t>
      </w:r>
      <w:r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ab/>
        <w:t>GfGR Fischlmaier Andreas</w:t>
      </w:r>
      <w:r>
        <w:rPr>
          <w:rFonts w:cs="Calibri"/>
          <w:color w:val="000000"/>
          <w:sz w:val="22"/>
          <w:szCs w:val="22"/>
        </w:rPr>
        <w:tab/>
        <w:t>GR Mayer Gabriele</w:t>
      </w:r>
      <w:r>
        <w:rPr>
          <w:rFonts w:cs="Calibri"/>
          <w:color w:val="000000"/>
          <w:sz w:val="22"/>
          <w:szCs w:val="22"/>
        </w:rPr>
        <w:tab/>
        <w:t>GR Köninger Klaus</w:t>
      </w:r>
      <w:r>
        <w:rPr>
          <w:rFonts w:cs="Calibri"/>
          <w:color w:val="000000"/>
          <w:sz w:val="22"/>
          <w:szCs w:val="22"/>
        </w:rPr>
        <w:tab/>
        <w:t>GR Hauer Lukas</w:t>
      </w:r>
      <w:r>
        <w:rPr>
          <w:rFonts w:cs="Calibri"/>
          <w:color w:val="000000"/>
          <w:sz w:val="22"/>
          <w:szCs w:val="22"/>
        </w:rPr>
        <w:tab/>
        <w:t>GR Fuchs Gottfried</w:t>
      </w:r>
      <w:r>
        <w:rPr>
          <w:rFonts w:cs="Calibri"/>
          <w:color w:val="000000"/>
          <w:sz w:val="22"/>
          <w:szCs w:val="22"/>
        </w:rPr>
        <w:tab/>
        <w:t>GR Farago Andrea</w:t>
      </w:r>
      <w:r>
        <w:rPr>
          <w:rFonts w:cs="Calibri"/>
          <w:color w:val="000000"/>
          <w:sz w:val="22"/>
          <w:szCs w:val="22"/>
        </w:rPr>
        <w:tab/>
        <w:t>GR Berger Johannes</w:t>
      </w:r>
      <w:r>
        <w:rPr>
          <w:rFonts w:cs="Calibri"/>
          <w:color w:val="000000"/>
          <w:sz w:val="22"/>
          <w:szCs w:val="22"/>
        </w:rPr>
        <w:tab/>
        <w:t>GR Zeller Otmar</w:t>
      </w:r>
      <w:r>
        <w:rPr>
          <w:rFonts w:cs="Calibri"/>
          <w:color w:val="000000"/>
          <w:sz w:val="22"/>
          <w:szCs w:val="22"/>
        </w:rPr>
        <w:tab/>
        <w:t>GR Babinger Leopold</w:t>
      </w:r>
      <w:r>
        <w:rPr>
          <w:rFonts w:cs="Calibri"/>
          <w:color w:val="000000"/>
          <w:sz w:val="22"/>
          <w:szCs w:val="22"/>
        </w:rPr>
        <w:tab/>
        <w:t>GR Bartunek Ronald</w:t>
      </w:r>
      <w:r>
        <w:rPr>
          <w:rFonts w:cs="Calibri"/>
          <w:color w:val="000000"/>
          <w:sz w:val="22"/>
          <w:szCs w:val="22"/>
        </w:rPr>
        <w:tab/>
        <w:t>GR Gruber Rene</w:t>
      </w:r>
      <w:r>
        <w:rPr>
          <w:rFonts w:cs="Calibri"/>
          <w:color w:val="000000"/>
          <w:sz w:val="22"/>
          <w:szCs w:val="22"/>
        </w:rPr>
        <w:tab/>
        <w:t>GR Steiner Christoph</w:t>
      </w:r>
      <w:r>
        <w:rPr>
          <w:rFonts w:cs="Calibri"/>
          <w:color w:val="000000"/>
          <w:sz w:val="22"/>
          <w:szCs w:val="22"/>
        </w:rPr>
        <w:tab/>
        <w:t>GR Lorenz Katharina</w:t>
      </w:r>
    </w:p>
    <w:p w14:paraId="03329BB0" w14:textId="77777777" w:rsidR="008B04CB" w:rsidRDefault="008B04CB" w:rsidP="00AF1262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</w:p>
    <w:p w14:paraId="478B6B41" w14:textId="77777777" w:rsidR="008B04CB" w:rsidRDefault="00AF1262" w:rsidP="00AF1262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Entschuldigt:</w:t>
      </w:r>
      <w:r w:rsidR="008B04CB">
        <w:rPr>
          <w:rFonts w:cs="Calibri"/>
          <w:i/>
          <w:color w:val="000000"/>
          <w:sz w:val="22"/>
          <w:szCs w:val="22"/>
        </w:rPr>
        <w:t xml:space="preserve"> GfGR Rosa Stattler, GfGR Franz Fischer</w:t>
      </w:r>
      <w:r>
        <w:rPr>
          <w:rFonts w:cs="Calibri"/>
          <w:color w:val="000000"/>
          <w:sz w:val="22"/>
          <w:szCs w:val="22"/>
        </w:rPr>
        <w:tab/>
      </w:r>
    </w:p>
    <w:p w14:paraId="4A9E7EEC" w14:textId="77777777" w:rsidR="008B04CB" w:rsidRDefault="008B04CB" w:rsidP="00AF1262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i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N</w:t>
      </w:r>
      <w:r w:rsidRPr="008B04CB">
        <w:rPr>
          <w:rFonts w:cs="Calibri"/>
          <w:i/>
          <w:color w:val="000000"/>
          <w:sz w:val="22"/>
          <w:szCs w:val="22"/>
        </w:rPr>
        <w:t>icht entschuldigt: GR Roman Starecek</w:t>
      </w:r>
    </w:p>
    <w:p w14:paraId="3D77FA34" w14:textId="77777777" w:rsidR="00AF1262" w:rsidRPr="008B04CB" w:rsidRDefault="00AF1262" w:rsidP="00AF1262">
      <w:pPr>
        <w:tabs>
          <w:tab w:val="left" w:pos="360"/>
          <w:tab w:val="left" w:pos="3800"/>
          <w:tab w:val="left" w:pos="7200"/>
          <w:tab w:val="left" w:pos="10000"/>
        </w:tabs>
        <w:rPr>
          <w:rFonts w:cs="Calibri"/>
          <w:i/>
          <w:color w:val="000000"/>
          <w:sz w:val="22"/>
          <w:szCs w:val="22"/>
        </w:rPr>
      </w:pPr>
      <w:r w:rsidRPr="008B04CB">
        <w:rPr>
          <w:rFonts w:cs="Calibri"/>
          <w:i/>
          <w:color w:val="000000"/>
          <w:sz w:val="22"/>
          <w:szCs w:val="22"/>
        </w:rPr>
        <w:tab/>
      </w:r>
      <w:r w:rsidRPr="008B04CB">
        <w:rPr>
          <w:rFonts w:cs="Calibri"/>
          <w:i/>
          <w:color w:val="000000"/>
          <w:sz w:val="22"/>
          <w:szCs w:val="22"/>
        </w:rPr>
        <w:tab/>
      </w:r>
    </w:p>
    <w:p w14:paraId="3EC667E5" w14:textId="77777777" w:rsidR="00AF1262" w:rsidRDefault="00AF1262" w:rsidP="00AF1262">
      <w:pPr>
        <w:rPr>
          <w:rFonts w:cs="Calibri"/>
          <w:i/>
          <w:color w:val="000000"/>
          <w:sz w:val="22"/>
          <w:szCs w:val="22"/>
        </w:rPr>
      </w:pPr>
      <w:r>
        <w:rPr>
          <w:rFonts w:cs="Calibri"/>
          <w:i/>
          <w:color w:val="000000"/>
          <w:sz w:val="22"/>
          <w:szCs w:val="22"/>
        </w:rPr>
        <w:t>Tagesordnung:</w:t>
      </w:r>
    </w:p>
    <w:bookmarkStart w:id="0" w:name="TO"/>
    <w:bookmarkEnd w:id="0"/>
    <w:p w14:paraId="5C8C8F36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fldChar w:fldCharType="begin"/>
      </w:r>
      <w:r>
        <w:rPr>
          <w:rFonts w:cs="Calibri"/>
          <w:color w:val="000000"/>
          <w:sz w:val="22"/>
          <w:szCs w:val="22"/>
        </w:rPr>
        <w:instrText xml:space="preserve"> HYPERLINK  \l "GRTOP1_28102021_0" </w:instrText>
      </w:r>
      <w:r>
        <w:rPr>
          <w:rFonts w:cs="Calibri"/>
          <w:color w:val="000000"/>
          <w:sz w:val="22"/>
          <w:szCs w:val="22"/>
        </w:rPr>
      </w:r>
      <w:r>
        <w:rPr>
          <w:rFonts w:cs="Calibri"/>
          <w:color w:val="000000"/>
          <w:sz w:val="22"/>
          <w:szCs w:val="22"/>
        </w:rPr>
        <w:fldChar w:fldCharType="separate"/>
      </w:r>
      <w:r>
        <w:rPr>
          <w:rStyle w:val="Hyperlink"/>
          <w:rFonts w:ascii="Calibri" w:hAnsi="Calibri"/>
        </w:rPr>
        <w:t>1.</w:t>
      </w:r>
      <w:r>
        <w:rPr>
          <w:rFonts w:cs="Calibri"/>
          <w:color w:val="000000"/>
          <w:sz w:val="22"/>
          <w:szCs w:val="22"/>
        </w:rPr>
        <w:fldChar w:fldCharType="end"/>
      </w:r>
      <w:r>
        <w:rPr>
          <w:rFonts w:cs="Calibri"/>
          <w:color w:val="000000"/>
          <w:sz w:val="22"/>
          <w:szCs w:val="22"/>
        </w:rPr>
        <w:t xml:space="preserve"> Erweiterung Bauland KG Matzleinsdorf</w:t>
      </w:r>
    </w:p>
    <w:p w14:paraId="175EEE59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hyperlink w:anchor="GRTOP2_28102021_0" w:history="1">
        <w:r>
          <w:rPr>
            <w:rStyle w:val="Hyperlink"/>
            <w:rFonts w:ascii="Calibri" w:hAnsi="Calibri"/>
          </w:rPr>
          <w:t>2.</w:t>
        </w:r>
      </w:hyperlink>
      <w:r>
        <w:rPr>
          <w:rFonts w:cs="Calibri"/>
          <w:color w:val="000000"/>
          <w:sz w:val="22"/>
          <w:szCs w:val="22"/>
        </w:rPr>
        <w:t xml:space="preserve"> Bauland Quarzwerkgründe Zelking</w:t>
      </w:r>
    </w:p>
    <w:p w14:paraId="2FEA9D1B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hyperlink w:anchor="GRTOP3_28102021_0" w:history="1">
        <w:r>
          <w:rPr>
            <w:rStyle w:val="Hyperlink"/>
            <w:rFonts w:ascii="Calibri" w:hAnsi="Calibri"/>
          </w:rPr>
          <w:t>3.</w:t>
        </w:r>
      </w:hyperlink>
      <w:r>
        <w:rPr>
          <w:rFonts w:cs="Calibri"/>
          <w:color w:val="000000"/>
          <w:sz w:val="22"/>
          <w:szCs w:val="22"/>
        </w:rPr>
        <w:t xml:space="preserve"> Wasserabgabenordnung</w:t>
      </w:r>
    </w:p>
    <w:p w14:paraId="5699E74E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hyperlink w:anchor="GRTOP4_28102021_0" w:history="1">
        <w:r>
          <w:rPr>
            <w:rStyle w:val="Hyperlink"/>
            <w:rFonts w:ascii="Calibri" w:hAnsi="Calibri"/>
          </w:rPr>
          <w:t>4.</w:t>
        </w:r>
      </w:hyperlink>
      <w:r>
        <w:rPr>
          <w:rFonts w:cs="Calibri"/>
          <w:color w:val="000000"/>
          <w:sz w:val="22"/>
          <w:szCs w:val="22"/>
        </w:rPr>
        <w:t xml:space="preserve"> Bericht des Bürgermeisters</w:t>
      </w:r>
    </w:p>
    <w:p w14:paraId="694B74A6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«</w:t>
      </w:r>
    </w:p>
    <w:p w14:paraId="0EC6F1EE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Das Protokoll der letzten Sitzung wurde genehmigt und unterfertigt.</w:t>
      </w:r>
    </w:p>
    <w:p w14:paraId="013BE0FA" w14:textId="77777777" w:rsidR="00D64D70" w:rsidRDefault="00D64D70" w:rsidP="00AF1262">
      <w:pPr>
        <w:rPr>
          <w:rFonts w:cs="Calibri"/>
          <w:color w:val="000000"/>
          <w:sz w:val="22"/>
          <w:szCs w:val="22"/>
        </w:rPr>
      </w:pPr>
    </w:p>
    <w:p w14:paraId="71327C0F" w14:textId="77777777" w:rsidR="00AF1262" w:rsidRDefault="008B04CB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GR Andrea Farago und GR Klaus Köninger kommen um 19:35 Uhr.</w:t>
      </w:r>
    </w:p>
    <w:p w14:paraId="38CE2FDB" w14:textId="77777777" w:rsidR="008B04CB" w:rsidRDefault="008B04CB" w:rsidP="00AF1262">
      <w:pPr>
        <w:rPr>
          <w:rFonts w:cs="Calibri"/>
          <w:color w:val="000000"/>
          <w:sz w:val="22"/>
          <w:szCs w:val="22"/>
        </w:rPr>
      </w:pPr>
    </w:p>
    <w:p w14:paraId="590EB2DC" w14:textId="77777777" w:rsidR="003B4A49" w:rsidRDefault="003B4A49" w:rsidP="00AF1262">
      <w:pPr>
        <w:rPr>
          <w:rFonts w:cs="Calibri"/>
          <w:color w:val="000000"/>
          <w:sz w:val="22"/>
          <w:szCs w:val="22"/>
        </w:rPr>
      </w:pPr>
    </w:p>
    <w:p w14:paraId="23F074A5" w14:textId="77777777" w:rsidR="00D64D70" w:rsidRDefault="00D64D70" w:rsidP="00AF1262">
      <w:pPr>
        <w:rPr>
          <w:rFonts w:cs="Calibri"/>
          <w:color w:val="000000"/>
          <w:sz w:val="22"/>
          <w:szCs w:val="22"/>
        </w:rPr>
      </w:pPr>
    </w:p>
    <w:p w14:paraId="5AB7A5CC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bookmarkStart w:id="1" w:name="GRTOP1_28102021_0"/>
      <w:bookmarkEnd w:id="1"/>
      <w:r>
        <w:rPr>
          <w:rFonts w:cs="Calibri"/>
          <w:b/>
          <w:color w:val="000000"/>
          <w:sz w:val="22"/>
          <w:szCs w:val="22"/>
        </w:rPr>
        <w:t>TOP 1.) Erweiterung Bauland KG Matzleinsdorf</w:t>
      </w:r>
    </w:p>
    <w:p w14:paraId="5260645E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</w:p>
    <w:p w14:paraId="56F73B25" w14:textId="77777777" w:rsidR="00AF1262" w:rsidRDefault="008B04CB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Der Bürgermeister berichtet über Gespräche mit Fam. Koch bzgl. eines G</w:t>
      </w:r>
      <w:r w:rsidR="00110723">
        <w:rPr>
          <w:rFonts w:cs="Calibri"/>
          <w:color w:val="000000"/>
          <w:sz w:val="22"/>
          <w:szCs w:val="22"/>
        </w:rPr>
        <w:t>rundankaufes des G</w:t>
      </w:r>
      <w:r w:rsidR="009450E4">
        <w:rPr>
          <w:rFonts w:cs="Calibri"/>
          <w:color w:val="000000"/>
          <w:sz w:val="22"/>
          <w:szCs w:val="22"/>
        </w:rPr>
        <w:t>rundstückes Nr</w:t>
      </w:r>
      <w:r w:rsidR="00110723">
        <w:rPr>
          <w:rFonts w:cs="Calibri"/>
          <w:color w:val="000000"/>
          <w:sz w:val="22"/>
          <w:szCs w:val="22"/>
        </w:rPr>
        <w:t>. 870</w:t>
      </w:r>
      <w:r w:rsidR="009450E4">
        <w:rPr>
          <w:rFonts w:cs="Calibri"/>
          <w:color w:val="000000"/>
          <w:sz w:val="22"/>
          <w:szCs w:val="22"/>
        </w:rPr>
        <w:t xml:space="preserve">, KG Matzleinsdorf </w:t>
      </w:r>
      <w:r w:rsidR="00110723">
        <w:rPr>
          <w:rFonts w:cs="Calibri"/>
          <w:color w:val="000000"/>
          <w:sz w:val="22"/>
          <w:szCs w:val="22"/>
        </w:rPr>
        <w:t>mit 5</w:t>
      </w:r>
      <w:r w:rsidR="00B5258D">
        <w:rPr>
          <w:rFonts w:cs="Calibri"/>
          <w:color w:val="000000"/>
          <w:sz w:val="22"/>
          <w:szCs w:val="22"/>
        </w:rPr>
        <w:t>.</w:t>
      </w:r>
      <w:r w:rsidR="00110723">
        <w:rPr>
          <w:rFonts w:cs="Calibri"/>
          <w:color w:val="000000"/>
          <w:sz w:val="22"/>
          <w:szCs w:val="22"/>
        </w:rPr>
        <w:t>400 m². Es wurde auch bereits ein Gespräch mit Pater Lukas über eine Umwidmung zum Bauland des angrenzenden Gst. 867</w:t>
      </w:r>
      <w:r w:rsidR="009450E4">
        <w:rPr>
          <w:rFonts w:cs="Calibri"/>
          <w:color w:val="000000"/>
          <w:sz w:val="22"/>
          <w:szCs w:val="22"/>
        </w:rPr>
        <w:t xml:space="preserve"> geführt</w:t>
      </w:r>
      <w:r w:rsidR="00110723">
        <w:rPr>
          <w:rFonts w:cs="Calibri"/>
          <w:color w:val="000000"/>
          <w:sz w:val="22"/>
          <w:szCs w:val="22"/>
        </w:rPr>
        <w:t xml:space="preserve">. Pater Lukas </w:t>
      </w:r>
      <w:r w:rsidR="00B5258D">
        <w:rPr>
          <w:rFonts w:cs="Calibri"/>
          <w:color w:val="000000"/>
          <w:sz w:val="22"/>
          <w:szCs w:val="22"/>
        </w:rPr>
        <w:t xml:space="preserve">wäre damit einverstanden und </w:t>
      </w:r>
      <w:r w:rsidR="00110723">
        <w:rPr>
          <w:rFonts w:cs="Calibri"/>
          <w:color w:val="000000"/>
          <w:sz w:val="22"/>
          <w:szCs w:val="22"/>
        </w:rPr>
        <w:t xml:space="preserve">würde zustimmen. </w:t>
      </w:r>
    </w:p>
    <w:p w14:paraId="65A4E1D7" w14:textId="77777777" w:rsidR="00110723" w:rsidRDefault="00110723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Herr Koch möchte </w:t>
      </w:r>
      <w:r w:rsidR="009450E4">
        <w:rPr>
          <w:rFonts w:cs="Calibri"/>
          <w:color w:val="000000"/>
          <w:sz w:val="22"/>
          <w:szCs w:val="22"/>
        </w:rPr>
        <w:t>an</w:t>
      </w:r>
      <w:r>
        <w:rPr>
          <w:rFonts w:cs="Calibri"/>
          <w:color w:val="000000"/>
          <w:sz w:val="22"/>
          <w:szCs w:val="22"/>
        </w:rPr>
        <w:t>statt eine</w:t>
      </w:r>
      <w:r w:rsidR="009450E4">
        <w:rPr>
          <w:rFonts w:cs="Calibri"/>
          <w:color w:val="000000"/>
          <w:sz w:val="22"/>
          <w:szCs w:val="22"/>
        </w:rPr>
        <w:t>s</w:t>
      </w:r>
      <w:r>
        <w:rPr>
          <w:rFonts w:cs="Calibri"/>
          <w:color w:val="000000"/>
          <w:sz w:val="22"/>
          <w:szCs w:val="22"/>
        </w:rPr>
        <w:t xml:space="preserve"> Verkauf</w:t>
      </w:r>
      <w:r w:rsidR="009450E4">
        <w:rPr>
          <w:rFonts w:cs="Calibri"/>
          <w:color w:val="000000"/>
          <w:sz w:val="22"/>
          <w:szCs w:val="22"/>
        </w:rPr>
        <w:t>es</w:t>
      </w:r>
      <w:r>
        <w:rPr>
          <w:rFonts w:cs="Calibri"/>
          <w:color w:val="000000"/>
          <w:sz w:val="22"/>
          <w:szCs w:val="22"/>
        </w:rPr>
        <w:t xml:space="preserve"> einen Grundtausch mit dem Gst.</w:t>
      </w:r>
      <w:r w:rsidR="009450E4">
        <w:rPr>
          <w:rFonts w:cs="Calibri"/>
          <w:color w:val="000000"/>
          <w:sz w:val="22"/>
          <w:szCs w:val="22"/>
        </w:rPr>
        <w:t xml:space="preserve"> Nr. </w:t>
      </w:r>
      <w:r>
        <w:rPr>
          <w:rFonts w:cs="Calibri"/>
          <w:color w:val="000000"/>
          <w:sz w:val="22"/>
          <w:szCs w:val="22"/>
        </w:rPr>
        <w:t>1244</w:t>
      </w:r>
      <w:r w:rsidR="009450E4">
        <w:rPr>
          <w:rFonts w:cs="Calibri"/>
          <w:color w:val="000000"/>
          <w:sz w:val="22"/>
          <w:szCs w:val="22"/>
        </w:rPr>
        <w:t xml:space="preserve">, KG Matzleinsdorf </w:t>
      </w:r>
      <w:r>
        <w:rPr>
          <w:rFonts w:cs="Calibri"/>
          <w:color w:val="000000"/>
          <w:sz w:val="22"/>
          <w:szCs w:val="22"/>
        </w:rPr>
        <w:t>mit ca. 11</w:t>
      </w:r>
      <w:r w:rsidR="00B5258D">
        <w:rPr>
          <w:rFonts w:cs="Calibri"/>
          <w:color w:val="000000"/>
          <w:sz w:val="22"/>
          <w:szCs w:val="22"/>
        </w:rPr>
        <w:t>.</w:t>
      </w:r>
      <w:r>
        <w:rPr>
          <w:rFonts w:cs="Calibri"/>
          <w:color w:val="000000"/>
          <w:sz w:val="22"/>
          <w:szCs w:val="22"/>
        </w:rPr>
        <w:t>100 m² im Melkfeld</w:t>
      </w:r>
      <w:r w:rsidR="00402B29">
        <w:rPr>
          <w:rFonts w:cs="Calibri"/>
          <w:color w:val="000000"/>
          <w:sz w:val="22"/>
          <w:szCs w:val="22"/>
        </w:rPr>
        <w:t xml:space="preserve">. Dieses Grundstück wurde </w:t>
      </w:r>
      <w:r>
        <w:rPr>
          <w:rFonts w:cs="Calibri"/>
          <w:color w:val="000000"/>
          <w:sz w:val="22"/>
          <w:szCs w:val="22"/>
        </w:rPr>
        <w:t>kürzlich von der Gemeinde erworben</w:t>
      </w:r>
      <w:r w:rsidR="00323209">
        <w:rPr>
          <w:rFonts w:cs="Calibri"/>
          <w:color w:val="000000"/>
          <w:sz w:val="22"/>
          <w:szCs w:val="22"/>
        </w:rPr>
        <w:t xml:space="preserve"> und grenzt direkt an Herrn Kochs Parz. 1245.</w:t>
      </w:r>
      <w:r>
        <w:rPr>
          <w:rFonts w:cs="Calibri"/>
          <w:color w:val="000000"/>
          <w:sz w:val="22"/>
          <w:szCs w:val="22"/>
        </w:rPr>
        <w:t xml:space="preserve"> Außerdem soll auch das Grundstück Nr. 786</w:t>
      </w:r>
      <w:r w:rsidR="009450E4">
        <w:rPr>
          <w:rFonts w:cs="Calibri"/>
          <w:color w:val="000000"/>
          <w:sz w:val="22"/>
          <w:szCs w:val="22"/>
        </w:rPr>
        <w:t xml:space="preserve">, KG Matzleinsdorf </w:t>
      </w:r>
      <w:r>
        <w:rPr>
          <w:rFonts w:cs="Calibri"/>
          <w:color w:val="000000"/>
          <w:sz w:val="22"/>
          <w:szCs w:val="22"/>
        </w:rPr>
        <w:t>mit 1</w:t>
      </w:r>
      <w:r w:rsidR="00B5258D">
        <w:rPr>
          <w:rFonts w:cs="Calibri"/>
          <w:color w:val="000000"/>
          <w:sz w:val="22"/>
          <w:szCs w:val="22"/>
        </w:rPr>
        <w:t>.</w:t>
      </w:r>
      <w:r>
        <w:rPr>
          <w:rFonts w:cs="Calibri"/>
          <w:color w:val="000000"/>
          <w:sz w:val="22"/>
          <w:szCs w:val="22"/>
        </w:rPr>
        <w:t xml:space="preserve">919 m² von Herrn Koch </w:t>
      </w:r>
      <w:r w:rsidR="00402B29">
        <w:rPr>
          <w:rFonts w:cs="Calibri"/>
          <w:color w:val="000000"/>
          <w:sz w:val="22"/>
          <w:szCs w:val="22"/>
        </w:rPr>
        <w:t>übernommen werden</w:t>
      </w:r>
      <w:r>
        <w:rPr>
          <w:rFonts w:cs="Calibri"/>
          <w:color w:val="000000"/>
          <w:sz w:val="22"/>
          <w:szCs w:val="22"/>
        </w:rPr>
        <w:t xml:space="preserve">. </w:t>
      </w:r>
    </w:p>
    <w:p w14:paraId="0178E86D" w14:textId="77777777" w:rsidR="00110723" w:rsidRDefault="00110723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Die Umwidmung</w:t>
      </w:r>
      <w:r w:rsidR="00B5258D">
        <w:rPr>
          <w:rFonts w:cs="Calibri"/>
          <w:color w:val="000000"/>
          <w:sz w:val="22"/>
          <w:szCs w:val="22"/>
        </w:rPr>
        <w:t xml:space="preserve"> dieser Fläche </w:t>
      </w:r>
      <w:r>
        <w:rPr>
          <w:rFonts w:cs="Calibri"/>
          <w:color w:val="000000"/>
          <w:sz w:val="22"/>
          <w:szCs w:val="22"/>
        </w:rPr>
        <w:t xml:space="preserve">zum Bauland und Erschließung von Baugründen muss </w:t>
      </w:r>
      <w:r w:rsidR="00402B29">
        <w:rPr>
          <w:rFonts w:cs="Calibri"/>
          <w:color w:val="000000"/>
          <w:sz w:val="22"/>
          <w:szCs w:val="22"/>
        </w:rPr>
        <w:t xml:space="preserve">noch mit der </w:t>
      </w:r>
      <w:r>
        <w:rPr>
          <w:rFonts w:cs="Calibri"/>
          <w:color w:val="000000"/>
          <w:sz w:val="22"/>
          <w:szCs w:val="22"/>
        </w:rPr>
        <w:t xml:space="preserve">Raumordnung abgeklärt werden, da das dazwischenliegenden Grundstück von Fam. Spanseiler ebenfalls noch </w:t>
      </w:r>
      <w:r w:rsidR="00B5258D">
        <w:rPr>
          <w:rFonts w:cs="Calibri"/>
          <w:color w:val="000000"/>
          <w:sz w:val="22"/>
          <w:szCs w:val="22"/>
        </w:rPr>
        <w:t xml:space="preserve">eine </w:t>
      </w:r>
      <w:r>
        <w:rPr>
          <w:rFonts w:cs="Calibri"/>
          <w:color w:val="000000"/>
          <w:sz w:val="22"/>
          <w:szCs w:val="22"/>
        </w:rPr>
        <w:t xml:space="preserve">Grünlandwidmung aufweist. </w:t>
      </w:r>
    </w:p>
    <w:p w14:paraId="16793F9E" w14:textId="77777777" w:rsidR="00110723" w:rsidRDefault="00402B29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Für a</w:t>
      </w:r>
      <w:r w:rsidR="00110723">
        <w:rPr>
          <w:rFonts w:cs="Calibri"/>
          <w:color w:val="000000"/>
          <w:sz w:val="22"/>
          <w:szCs w:val="22"/>
        </w:rPr>
        <w:t>lle</w:t>
      </w:r>
      <w:r>
        <w:rPr>
          <w:rFonts w:cs="Calibri"/>
          <w:color w:val="000000"/>
          <w:sz w:val="22"/>
          <w:szCs w:val="22"/>
        </w:rPr>
        <w:t xml:space="preserve"> in Zukunft</w:t>
      </w:r>
      <w:r w:rsidR="00110723">
        <w:rPr>
          <w:rFonts w:cs="Calibri"/>
          <w:color w:val="000000"/>
          <w:sz w:val="22"/>
          <w:szCs w:val="22"/>
        </w:rPr>
        <w:t xml:space="preserve"> neu gewidmeten Baulandflächen </w:t>
      </w:r>
      <w:r>
        <w:rPr>
          <w:rFonts w:cs="Calibri"/>
          <w:color w:val="000000"/>
          <w:sz w:val="22"/>
          <w:szCs w:val="22"/>
        </w:rPr>
        <w:t xml:space="preserve">gibt es </w:t>
      </w:r>
      <w:r w:rsidR="00B5258D">
        <w:rPr>
          <w:rFonts w:cs="Calibri"/>
          <w:color w:val="000000"/>
          <w:sz w:val="22"/>
          <w:szCs w:val="22"/>
        </w:rPr>
        <w:t>eine</w:t>
      </w:r>
      <w:r>
        <w:rPr>
          <w:rFonts w:cs="Calibri"/>
          <w:color w:val="000000"/>
          <w:sz w:val="22"/>
          <w:szCs w:val="22"/>
        </w:rPr>
        <w:t>n</w:t>
      </w:r>
      <w:r w:rsidR="00B5258D">
        <w:rPr>
          <w:rFonts w:cs="Calibri"/>
          <w:color w:val="000000"/>
          <w:sz w:val="22"/>
          <w:szCs w:val="22"/>
        </w:rPr>
        <w:t xml:space="preserve"> Baulandsicherungsvertrag (5Jahre). </w:t>
      </w:r>
    </w:p>
    <w:p w14:paraId="448A55B5" w14:textId="77777777" w:rsidR="00B5258D" w:rsidRDefault="00B5258D" w:rsidP="00AF1262">
      <w:pPr>
        <w:rPr>
          <w:rFonts w:cs="Calibri"/>
          <w:color w:val="000000"/>
          <w:sz w:val="22"/>
          <w:szCs w:val="22"/>
        </w:rPr>
      </w:pPr>
    </w:p>
    <w:p w14:paraId="0A06E6C6" w14:textId="77777777" w:rsidR="00B5258D" w:rsidRDefault="00B5258D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Bgm. Antrag: Ein weiterer Gesprächstermin mit Fam. Koch soll vereinbart werden und der Kauf beider Grundstücke mit den Nummern 870 und 786</w:t>
      </w:r>
      <w:r w:rsidR="009450E4">
        <w:rPr>
          <w:rFonts w:cs="Calibri"/>
          <w:color w:val="000000"/>
          <w:sz w:val="22"/>
          <w:szCs w:val="22"/>
        </w:rPr>
        <w:t xml:space="preserve"> in der KG Matzleinsdorf </w:t>
      </w:r>
      <w:r>
        <w:rPr>
          <w:rFonts w:cs="Calibri"/>
          <w:color w:val="000000"/>
          <w:sz w:val="22"/>
          <w:szCs w:val="22"/>
        </w:rPr>
        <w:t xml:space="preserve">angeboten werden. </w:t>
      </w:r>
    </w:p>
    <w:p w14:paraId="45CFE5EA" w14:textId="77777777" w:rsidR="00AF1262" w:rsidRDefault="00B5258D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Abstimmung: einstimmig</w:t>
      </w:r>
    </w:p>
    <w:p w14:paraId="53B40D63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</w:p>
    <w:p w14:paraId="3D725E77" w14:textId="77777777" w:rsidR="00D64D70" w:rsidRDefault="00D64D70" w:rsidP="00AF1262">
      <w:pPr>
        <w:rPr>
          <w:rFonts w:cs="Calibri"/>
          <w:color w:val="000000"/>
          <w:sz w:val="22"/>
          <w:szCs w:val="22"/>
        </w:rPr>
      </w:pPr>
    </w:p>
    <w:p w14:paraId="679ECA5A" w14:textId="77777777" w:rsidR="00AF1262" w:rsidRPr="00AF1262" w:rsidRDefault="00AF1262" w:rsidP="00AF1262">
      <w:pPr>
        <w:rPr>
          <w:rFonts w:cs="Calibri"/>
          <w:color w:val="000000"/>
          <w:sz w:val="16"/>
          <w:szCs w:val="22"/>
        </w:rPr>
      </w:pPr>
      <w:hyperlink w:anchor="TO" w:history="1">
        <w:r w:rsidRPr="00AF126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51C5D7B4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</w:p>
    <w:p w14:paraId="2DF0FBA5" w14:textId="77777777" w:rsidR="003B4A49" w:rsidRDefault="003B4A49" w:rsidP="00AF1262">
      <w:pPr>
        <w:rPr>
          <w:rFonts w:cs="Calibri"/>
          <w:b/>
          <w:color w:val="000000"/>
          <w:sz w:val="22"/>
          <w:szCs w:val="22"/>
        </w:rPr>
      </w:pPr>
      <w:bookmarkStart w:id="2" w:name="GRTOP2_28102021_0"/>
      <w:bookmarkEnd w:id="2"/>
    </w:p>
    <w:p w14:paraId="10F2A7F6" w14:textId="77777777" w:rsidR="003B4A49" w:rsidRDefault="003B4A49" w:rsidP="00AF1262">
      <w:pPr>
        <w:rPr>
          <w:rFonts w:cs="Calibri"/>
          <w:b/>
          <w:color w:val="000000"/>
          <w:sz w:val="22"/>
          <w:szCs w:val="22"/>
        </w:rPr>
      </w:pPr>
    </w:p>
    <w:p w14:paraId="482232A0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TOP 2.) Bauland Quarzwerkgründe Zelking</w:t>
      </w:r>
    </w:p>
    <w:p w14:paraId="62FD0F0C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</w:p>
    <w:p w14:paraId="213720EB" w14:textId="77777777" w:rsidR="00AF1262" w:rsidRDefault="00B5258D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Der Bürgermeister berichtet über die Baulandsituation in unserer Gemeinde. </w:t>
      </w:r>
    </w:p>
    <w:p w14:paraId="5AF69DE1" w14:textId="77777777" w:rsidR="009450E4" w:rsidRDefault="00B5258D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Die Gemeinde ist </w:t>
      </w:r>
      <w:r w:rsidR="00402B29">
        <w:rPr>
          <w:rFonts w:cs="Calibri"/>
          <w:color w:val="000000"/>
          <w:sz w:val="22"/>
          <w:szCs w:val="22"/>
        </w:rPr>
        <w:t xml:space="preserve">bzgl. der Quarzwerkgründe </w:t>
      </w:r>
      <w:r>
        <w:rPr>
          <w:rFonts w:cs="Calibri"/>
          <w:color w:val="000000"/>
          <w:sz w:val="22"/>
          <w:szCs w:val="22"/>
        </w:rPr>
        <w:t>mit Anwalt Dr. Hirtzberger in Verbindung. Es gab bereits Schriftverkehr</w:t>
      </w:r>
      <w:r w:rsidR="009450E4">
        <w:rPr>
          <w:rFonts w:cs="Calibri"/>
          <w:color w:val="000000"/>
          <w:sz w:val="22"/>
          <w:szCs w:val="22"/>
        </w:rPr>
        <w:t xml:space="preserve"> zwischen unserem Anwalt und der Fa. Quarzwerke</w:t>
      </w:r>
      <w:r>
        <w:rPr>
          <w:rFonts w:cs="Calibri"/>
          <w:color w:val="000000"/>
          <w:sz w:val="22"/>
          <w:szCs w:val="22"/>
        </w:rPr>
        <w:t xml:space="preserve">. </w:t>
      </w:r>
      <w:r w:rsidR="009450E4">
        <w:rPr>
          <w:rFonts w:cs="Calibri"/>
          <w:color w:val="000000"/>
          <w:sz w:val="22"/>
          <w:szCs w:val="22"/>
        </w:rPr>
        <w:t>Es wurde a</w:t>
      </w:r>
      <w:r w:rsidR="003F203D">
        <w:rPr>
          <w:rFonts w:cs="Calibri"/>
          <w:color w:val="000000"/>
          <w:sz w:val="22"/>
          <w:szCs w:val="22"/>
        </w:rPr>
        <w:t xml:space="preserve">ngeboten, </w:t>
      </w:r>
      <w:r>
        <w:rPr>
          <w:rFonts w:cs="Calibri"/>
          <w:color w:val="000000"/>
          <w:sz w:val="22"/>
          <w:szCs w:val="22"/>
        </w:rPr>
        <w:t xml:space="preserve">den vorderen Bereich M1 </w:t>
      </w:r>
      <w:r w:rsidR="003F203D">
        <w:rPr>
          <w:rFonts w:cs="Calibri"/>
          <w:color w:val="000000"/>
          <w:sz w:val="22"/>
          <w:szCs w:val="22"/>
        </w:rPr>
        <w:t>anzukaufen</w:t>
      </w:r>
      <w:r w:rsidR="00402B29">
        <w:rPr>
          <w:rFonts w:cs="Calibri"/>
          <w:color w:val="000000"/>
          <w:sz w:val="22"/>
          <w:szCs w:val="22"/>
        </w:rPr>
        <w:t>, da dieser Bereich nie Abbaugebiet war. D</w:t>
      </w:r>
      <w:r w:rsidR="003F203D">
        <w:rPr>
          <w:rFonts w:cs="Calibri"/>
          <w:color w:val="000000"/>
          <w:sz w:val="22"/>
          <w:szCs w:val="22"/>
        </w:rPr>
        <w:t>ie Fa. Quarzwerke lehnt</w:t>
      </w:r>
      <w:r w:rsidR="009450E4">
        <w:rPr>
          <w:rFonts w:cs="Calibri"/>
          <w:color w:val="000000"/>
          <w:sz w:val="22"/>
          <w:szCs w:val="22"/>
        </w:rPr>
        <w:t>e dies</w:t>
      </w:r>
      <w:r w:rsidR="003F203D">
        <w:rPr>
          <w:rFonts w:cs="Calibri"/>
          <w:color w:val="000000"/>
          <w:sz w:val="22"/>
          <w:szCs w:val="22"/>
        </w:rPr>
        <w:t xml:space="preserve"> ab und verw</w:t>
      </w:r>
      <w:r w:rsidR="009450E4">
        <w:rPr>
          <w:rFonts w:cs="Calibri"/>
          <w:color w:val="000000"/>
          <w:sz w:val="22"/>
          <w:szCs w:val="22"/>
        </w:rPr>
        <w:t xml:space="preserve">ies </w:t>
      </w:r>
      <w:r w:rsidR="003F203D">
        <w:rPr>
          <w:rFonts w:cs="Calibri"/>
          <w:color w:val="000000"/>
          <w:sz w:val="22"/>
          <w:szCs w:val="22"/>
        </w:rPr>
        <w:t xml:space="preserve">auf das Mineralrohstoffgesetz. </w:t>
      </w:r>
    </w:p>
    <w:p w14:paraId="421397A8" w14:textId="77777777" w:rsidR="00B5258D" w:rsidRDefault="00FA3B75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Gespräche mit dem Land NÖ haben ergeben, dass hier da M</w:t>
      </w:r>
      <w:r w:rsidR="00D64D70">
        <w:rPr>
          <w:rFonts w:cs="Calibri"/>
          <w:color w:val="000000"/>
          <w:sz w:val="22"/>
          <w:szCs w:val="22"/>
        </w:rPr>
        <w:t>ineralrohstoffgesetz nicht zu T</w:t>
      </w:r>
      <w:r>
        <w:rPr>
          <w:rFonts w:cs="Calibri"/>
          <w:color w:val="000000"/>
          <w:sz w:val="22"/>
          <w:szCs w:val="22"/>
        </w:rPr>
        <w:t xml:space="preserve">ragen kommt. Dipl. Ing. Pressl, Dr. Kienastberger, Mag. Schalhas und Dipl. Ing. Wolf raten dazu, den </w:t>
      </w:r>
      <w:r w:rsidR="009450E4">
        <w:rPr>
          <w:rFonts w:cs="Calibri"/>
          <w:color w:val="000000"/>
          <w:sz w:val="22"/>
          <w:szCs w:val="22"/>
        </w:rPr>
        <w:t xml:space="preserve">bereits rechtskräftigen </w:t>
      </w:r>
      <w:r>
        <w:rPr>
          <w:rFonts w:cs="Calibri"/>
          <w:color w:val="000000"/>
          <w:sz w:val="22"/>
          <w:szCs w:val="22"/>
        </w:rPr>
        <w:t>Baulandsicherungsvertr</w:t>
      </w:r>
      <w:r w:rsidR="00D64D70">
        <w:rPr>
          <w:rFonts w:cs="Calibri"/>
          <w:color w:val="000000"/>
          <w:sz w:val="22"/>
          <w:szCs w:val="22"/>
        </w:rPr>
        <w:t>a</w:t>
      </w:r>
      <w:r>
        <w:rPr>
          <w:rFonts w:cs="Calibri"/>
          <w:color w:val="000000"/>
          <w:sz w:val="22"/>
          <w:szCs w:val="22"/>
        </w:rPr>
        <w:t>g einzuklagen</w:t>
      </w:r>
      <w:r w:rsidR="009450E4">
        <w:rPr>
          <w:rFonts w:cs="Calibri"/>
          <w:color w:val="000000"/>
          <w:sz w:val="22"/>
          <w:szCs w:val="22"/>
        </w:rPr>
        <w:t>.</w:t>
      </w:r>
      <w:r>
        <w:rPr>
          <w:rFonts w:cs="Calibri"/>
          <w:color w:val="000000"/>
          <w:sz w:val="22"/>
          <w:szCs w:val="22"/>
        </w:rPr>
        <w:t xml:space="preserve"> </w:t>
      </w:r>
    </w:p>
    <w:p w14:paraId="04ADD67C" w14:textId="77777777" w:rsidR="00FA3B75" w:rsidRDefault="00FA3B75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Es liegt auch ein positives Schreiben von Dr. Schweigl vor, dass der Bereich </w:t>
      </w:r>
      <w:r w:rsidR="00D64D70">
        <w:rPr>
          <w:rFonts w:cs="Calibri"/>
          <w:color w:val="000000"/>
          <w:sz w:val="22"/>
          <w:szCs w:val="22"/>
        </w:rPr>
        <w:t>M1 rekultivie</w:t>
      </w:r>
      <w:r>
        <w:rPr>
          <w:rFonts w:cs="Calibri"/>
          <w:color w:val="000000"/>
          <w:sz w:val="22"/>
          <w:szCs w:val="22"/>
        </w:rPr>
        <w:t xml:space="preserve">rt </w:t>
      </w:r>
      <w:r w:rsidR="009450E4">
        <w:rPr>
          <w:rFonts w:cs="Calibri"/>
          <w:color w:val="000000"/>
          <w:sz w:val="22"/>
          <w:szCs w:val="22"/>
        </w:rPr>
        <w:t xml:space="preserve">wurde </w:t>
      </w:r>
      <w:r w:rsidR="00402B29">
        <w:rPr>
          <w:rFonts w:cs="Calibri"/>
          <w:color w:val="000000"/>
          <w:sz w:val="22"/>
          <w:szCs w:val="22"/>
        </w:rPr>
        <w:t>und bebaut werden kann.</w:t>
      </w:r>
      <w:r w:rsidR="009450E4">
        <w:rPr>
          <w:rFonts w:cs="Calibri"/>
          <w:color w:val="000000"/>
          <w:sz w:val="22"/>
          <w:szCs w:val="22"/>
        </w:rPr>
        <w:t xml:space="preserve"> Bei den bisherigen Sondierungen wurde nichts Negatives festgestellt. </w:t>
      </w:r>
    </w:p>
    <w:p w14:paraId="1C0A0D58" w14:textId="77777777" w:rsidR="009450E4" w:rsidRDefault="009450E4" w:rsidP="00AF1262">
      <w:pPr>
        <w:rPr>
          <w:rFonts w:cs="Calibri"/>
          <w:color w:val="000000"/>
          <w:sz w:val="22"/>
          <w:szCs w:val="22"/>
        </w:rPr>
      </w:pPr>
    </w:p>
    <w:p w14:paraId="48AEA895" w14:textId="77777777" w:rsidR="00E519B3" w:rsidRDefault="00E519B3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Der Baulandsicherungsvertrag wurde</w:t>
      </w:r>
      <w:r w:rsidR="009450E4">
        <w:rPr>
          <w:rFonts w:cs="Calibri"/>
          <w:color w:val="000000"/>
          <w:sz w:val="22"/>
          <w:szCs w:val="22"/>
        </w:rPr>
        <w:t xml:space="preserve"> nochmals </w:t>
      </w:r>
      <w:r>
        <w:rPr>
          <w:rFonts w:cs="Calibri"/>
          <w:color w:val="000000"/>
          <w:sz w:val="22"/>
          <w:szCs w:val="22"/>
        </w:rPr>
        <w:t xml:space="preserve">durchgelesen. </w:t>
      </w:r>
    </w:p>
    <w:p w14:paraId="6F863E22" w14:textId="77777777" w:rsidR="00E519B3" w:rsidRDefault="00E519B3" w:rsidP="00AF1262">
      <w:pPr>
        <w:rPr>
          <w:rFonts w:cs="Calibri"/>
          <w:color w:val="000000"/>
          <w:sz w:val="22"/>
          <w:szCs w:val="22"/>
        </w:rPr>
      </w:pPr>
    </w:p>
    <w:p w14:paraId="0C0A8EAC" w14:textId="77777777" w:rsidR="00AF1262" w:rsidRDefault="00E519B3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Bgm. Antrag: Anwalt Dr. Hirtzberger soll weitere Schritte </w:t>
      </w:r>
      <w:r w:rsidR="00402B29">
        <w:rPr>
          <w:rFonts w:cs="Calibri"/>
          <w:color w:val="000000"/>
          <w:sz w:val="22"/>
          <w:szCs w:val="22"/>
        </w:rPr>
        <w:t xml:space="preserve">einleiten, um den </w:t>
      </w:r>
      <w:r>
        <w:rPr>
          <w:rFonts w:cs="Calibri"/>
          <w:color w:val="000000"/>
          <w:sz w:val="22"/>
          <w:szCs w:val="22"/>
        </w:rPr>
        <w:t>Baulan</w:t>
      </w:r>
      <w:r w:rsidR="00402B29">
        <w:rPr>
          <w:rFonts w:cs="Calibri"/>
          <w:color w:val="000000"/>
          <w:sz w:val="22"/>
          <w:szCs w:val="22"/>
        </w:rPr>
        <w:t>dsicherungsvertrag einzuklagen.</w:t>
      </w:r>
    </w:p>
    <w:p w14:paraId="0C101AC1" w14:textId="77777777" w:rsidR="00E519B3" w:rsidRDefault="00E519B3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Abstimmung 15 dafür (1 enthalten, GR Gruber Rene)</w:t>
      </w:r>
    </w:p>
    <w:p w14:paraId="60DF0F6A" w14:textId="77777777" w:rsidR="00E519B3" w:rsidRDefault="00E519B3" w:rsidP="00AF1262">
      <w:pPr>
        <w:rPr>
          <w:rFonts w:cs="Calibri"/>
          <w:color w:val="000000"/>
          <w:sz w:val="22"/>
          <w:szCs w:val="22"/>
        </w:rPr>
      </w:pPr>
    </w:p>
    <w:p w14:paraId="685F4347" w14:textId="77777777" w:rsidR="003B4A49" w:rsidRDefault="003B4A49" w:rsidP="00AF1262">
      <w:pPr>
        <w:rPr>
          <w:rFonts w:cs="Calibri"/>
          <w:color w:val="000000"/>
          <w:sz w:val="22"/>
          <w:szCs w:val="22"/>
        </w:rPr>
      </w:pPr>
    </w:p>
    <w:p w14:paraId="29A4D89B" w14:textId="77777777" w:rsidR="00AF1262" w:rsidRPr="00AF1262" w:rsidRDefault="00AF1262" w:rsidP="00AF1262">
      <w:pPr>
        <w:rPr>
          <w:rFonts w:cs="Calibri"/>
          <w:color w:val="000000"/>
          <w:sz w:val="16"/>
          <w:szCs w:val="22"/>
        </w:rPr>
      </w:pPr>
      <w:hyperlink w:anchor="TO" w:history="1">
        <w:r w:rsidRPr="00AF126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341675AC" w14:textId="77777777" w:rsidR="00D64D70" w:rsidRDefault="00D64D70" w:rsidP="00AF1262">
      <w:pPr>
        <w:rPr>
          <w:rFonts w:cs="Calibri"/>
          <w:color w:val="000000"/>
          <w:sz w:val="22"/>
          <w:szCs w:val="22"/>
        </w:rPr>
      </w:pPr>
    </w:p>
    <w:p w14:paraId="5CAD0646" w14:textId="77777777" w:rsidR="008E5D96" w:rsidRDefault="008E5D96" w:rsidP="00AF1262">
      <w:pPr>
        <w:rPr>
          <w:rFonts w:cs="Calibri"/>
          <w:color w:val="000000"/>
          <w:sz w:val="22"/>
          <w:szCs w:val="22"/>
        </w:rPr>
      </w:pPr>
    </w:p>
    <w:p w14:paraId="74D68D82" w14:textId="77777777" w:rsidR="008E5D96" w:rsidRDefault="008E5D96" w:rsidP="00AF1262">
      <w:pPr>
        <w:rPr>
          <w:rFonts w:cs="Calibri"/>
          <w:color w:val="000000"/>
          <w:sz w:val="22"/>
          <w:szCs w:val="22"/>
        </w:rPr>
      </w:pPr>
    </w:p>
    <w:p w14:paraId="65FFAB83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bookmarkStart w:id="3" w:name="GRTOP3_28102021_0"/>
      <w:bookmarkEnd w:id="3"/>
      <w:r>
        <w:rPr>
          <w:rFonts w:cs="Calibri"/>
          <w:b/>
          <w:color w:val="000000"/>
          <w:sz w:val="22"/>
          <w:szCs w:val="22"/>
        </w:rPr>
        <w:t>TOP 3.) Wasserabgabenordnung</w:t>
      </w:r>
    </w:p>
    <w:p w14:paraId="1C63A106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</w:p>
    <w:p w14:paraId="35253441" w14:textId="77777777" w:rsidR="008E5D96" w:rsidRDefault="00E8553C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Der Bürgermeister berichtet über die letzten und über</w:t>
      </w:r>
      <w:r w:rsidR="00D64D70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 xml:space="preserve">künftige Projekte </w:t>
      </w:r>
      <w:r w:rsidR="00D64D70">
        <w:rPr>
          <w:rFonts w:cs="Calibri"/>
          <w:color w:val="000000"/>
          <w:sz w:val="22"/>
          <w:szCs w:val="22"/>
        </w:rPr>
        <w:t xml:space="preserve">der Wasserversorgung </w:t>
      </w:r>
      <w:r>
        <w:rPr>
          <w:rFonts w:cs="Calibri"/>
          <w:color w:val="000000"/>
          <w:sz w:val="22"/>
          <w:szCs w:val="22"/>
        </w:rPr>
        <w:t xml:space="preserve">und die </w:t>
      </w:r>
      <w:r w:rsidR="00D64D70">
        <w:rPr>
          <w:rFonts w:cs="Calibri"/>
          <w:color w:val="000000"/>
          <w:sz w:val="22"/>
          <w:szCs w:val="22"/>
        </w:rPr>
        <w:t xml:space="preserve">daraus </w:t>
      </w:r>
      <w:r>
        <w:rPr>
          <w:rFonts w:cs="Calibri"/>
          <w:color w:val="000000"/>
          <w:sz w:val="22"/>
          <w:szCs w:val="22"/>
        </w:rPr>
        <w:t xml:space="preserve">entstehenden Kosten. </w:t>
      </w:r>
      <w:r w:rsidR="008E5D96">
        <w:rPr>
          <w:rFonts w:cs="Calibri"/>
          <w:color w:val="000000"/>
          <w:sz w:val="22"/>
          <w:szCs w:val="22"/>
        </w:rPr>
        <w:t>D</w:t>
      </w:r>
      <w:r>
        <w:rPr>
          <w:rFonts w:cs="Calibri"/>
          <w:color w:val="000000"/>
          <w:sz w:val="22"/>
          <w:szCs w:val="22"/>
        </w:rPr>
        <w:t>ie letzte Anpassung der Wassergebühren erfolgt</w:t>
      </w:r>
      <w:r w:rsidR="008E5D96">
        <w:rPr>
          <w:rFonts w:cs="Calibri"/>
          <w:color w:val="000000"/>
          <w:sz w:val="22"/>
          <w:szCs w:val="22"/>
        </w:rPr>
        <w:t>e</w:t>
      </w:r>
      <w:r>
        <w:rPr>
          <w:rFonts w:cs="Calibri"/>
          <w:color w:val="000000"/>
          <w:sz w:val="22"/>
          <w:szCs w:val="22"/>
        </w:rPr>
        <w:t xml:space="preserve"> vor 6 Jahren. </w:t>
      </w:r>
    </w:p>
    <w:p w14:paraId="6F52699E" w14:textId="77777777" w:rsidR="008E5D96" w:rsidRDefault="00E8553C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Ab 01.01.2022 soll</w:t>
      </w:r>
      <w:r w:rsidR="008E5D96">
        <w:rPr>
          <w:rFonts w:cs="Calibri"/>
          <w:color w:val="000000"/>
          <w:sz w:val="22"/>
          <w:szCs w:val="22"/>
        </w:rPr>
        <w:t>en</w:t>
      </w:r>
      <w:r>
        <w:rPr>
          <w:rFonts w:cs="Calibri"/>
          <w:color w:val="000000"/>
          <w:sz w:val="22"/>
          <w:szCs w:val="22"/>
        </w:rPr>
        <w:t xml:space="preserve"> </w:t>
      </w:r>
      <w:r w:rsidR="008E5D96">
        <w:rPr>
          <w:rFonts w:cs="Calibri"/>
          <w:color w:val="000000"/>
          <w:sz w:val="22"/>
          <w:szCs w:val="22"/>
        </w:rPr>
        <w:t xml:space="preserve">die Gebühren </w:t>
      </w:r>
      <w:r>
        <w:rPr>
          <w:rFonts w:cs="Calibri"/>
          <w:color w:val="000000"/>
          <w:sz w:val="22"/>
          <w:szCs w:val="22"/>
        </w:rPr>
        <w:t xml:space="preserve">in Höhe der Inflation ca. 12% </w:t>
      </w:r>
      <w:r w:rsidR="008E5D96">
        <w:rPr>
          <w:rFonts w:cs="Calibri"/>
          <w:color w:val="000000"/>
          <w:sz w:val="22"/>
          <w:szCs w:val="22"/>
        </w:rPr>
        <w:t>angehoben werden</w:t>
      </w:r>
      <w:r>
        <w:rPr>
          <w:rFonts w:cs="Calibri"/>
          <w:color w:val="000000"/>
          <w:sz w:val="22"/>
          <w:szCs w:val="22"/>
        </w:rPr>
        <w:t>.</w:t>
      </w:r>
    </w:p>
    <w:p w14:paraId="47AAC198" w14:textId="77777777" w:rsidR="00E8553C" w:rsidRDefault="00E8553C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Das betrifft folgende Gebühren</w:t>
      </w:r>
      <w:r w:rsidR="009450E4">
        <w:rPr>
          <w:rFonts w:cs="Calibri"/>
          <w:color w:val="000000"/>
          <w:sz w:val="22"/>
          <w:szCs w:val="22"/>
        </w:rPr>
        <w:t>:</w:t>
      </w:r>
      <w:r>
        <w:rPr>
          <w:rFonts w:cs="Calibri"/>
          <w:color w:val="000000"/>
          <w:sz w:val="22"/>
          <w:szCs w:val="22"/>
        </w:rPr>
        <w:t xml:space="preserve"> </w:t>
      </w:r>
    </w:p>
    <w:p w14:paraId="7CD1ACF9" w14:textId="77777777" w:rsidR="00E8553C" w:rsidRDefault="00E8553C" w:rsidP="00E8553C">
      <w:pPr>
        <w:numPr>
          <w:ilvl w:val="0"/>
          <w:numId w:val="3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Wasseranschlussabgabe von € 7,15 auf € 8,00</w:t>
      </w:r>
    </w:p>
    <w:p w14:paraId="12E5B49C" w14:textId="77777777" w:rsidR="00E8553C" w:rsidRDefault="00E8553C" w:rsidP="00E8553C">
      <w:pPr>
        <w:numPr>
          <w:ilvl w:val="0"/>
          <w:numId w:val="3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Bereitstellungsgebühr von € 11,00 auf € 12,50</w:t>
      </w:r>
    </w:p>
    <w:p w14:paraId="114E8A95" w14:textId="77777777" w:rsidR="00E8553C" w:rsidRDefault="00E8553C" w:rsidP="00E8553C">
      <w:pPr>
        <w:numPr>
          <w:ilvl w:val="0"/>
          <w:numId w:val="3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Wasserbezugsgebühr von € 0,75 auf € 0,83 / m³</w:t>
      </w:r>
      <w:r w:rsidR="00D64D70">
        <w:rPr>
          <w:rFonts w:cs="Calibri"/>
          <w:color w:val="000000"/>
          <w:sz w:val="22"/>
          <w:szCs w:val="22"/>
        </w:rPr>
        <w:t xml:space="preserve">; </w:t>
      </w:r>
      <w:r>
        <w:rPr>
          <w:rFonts w:cs="Calibri"/>
          <w:color w:val="000000"/>
          <w:sz w:val="22"/>
          <w:szCs w:val="22"/>
        </w:rPr>
        <w:t>in Anzenberg von € 0,91 auf € 1,31 / m³</w:t>
      </w:r>
      <w:r>
        <w:rPr>
          <w:rFonts w:cs="Calibri"/>
          <w:color w:val="000000"/>
          <w:sz w:val="22"/>
          <w:szCs w:val="22"/>
        </w:rPr>
        <w:br/>
        <w:t>für B</w:t>
      </w:r>
      <w:r w:rsidR="00D64D70">
        <w:rPr>
          <w:rFonts w:cs="Calibri"/>
          <w:color w:val="000000"/>
          <w:sz w:val="22"/>
          <w:szCs w:val="22"/>
        </w:rPr>
        <w:t>etrie</w:t>
      </w:r>
      <w:r>
        <w:rPr>
          <w:rFonts w:cs="Calibri"/>
          <w:color w:val="000000"/>
          <w:sz w:val="22"/>
          <w:szCs w:val="22"/>
        </w:rPr>
        <w:t>be und Untern</w:t>
      </w:r>
      <w:r w:rsidR="00D64D70">
        <w:rPr>
          <w:rFonts w:cs="Calibri"/>
          <w:color w:val="000000"/>
          <w:sz w:val="22"/>
          <w:szCs w:val="22"/>
        </w:rPr>
        <w:t>e</w:t>
      </w:r>
      <w:r>
        <w:rPr>
          <w:rFonts w:cs="Calibri"/>
          <w:color w:val="000000"/>
          <w:sz w:val="22"/>
          <w:szCs w:val="22"/>
        </w:rPr>
        <w:t xml:space="preserve">hmen von € 0,57 auf € 0,63 / m³ </w:t>
      </w:r>
    </w:p>
    <w:p w14:paraId="0D273BAA" w14:textId="77777777" w:rsidR="00AF1262" w:rsidRDefault="00E8553C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Außerdem soll die Wassergebühr vierteljährlich vom </w:t>
      </w:r>
      <w:r w:rsidR="008E5D96">
        <w:rPr>
          <w:rFonts w:cs="Calibri"/>
          <w:color w:val="000000"/>
          <w:sz w:val="22"/>
          <w:szCs w:val="22"/>
        </w:rPr>
        <w:t xml:space="preserve">Gemeindeverband </w:t>
      </w:r>
      <w:r>
        <w:rPr>
          <w:rFonts w:cs="Calibri"/>
          <w:color w:val="000000"/>
          <w:sz w:val="22"/>
          <w:szCs w:val="22"/>
        </w:rPr>
        <w:t xml:space="preserve">vorgeschrieben werden. </w:t>
      </w:r>
    </w:p>
    <w:p w14:paraId="3528B1D0" w14:textId="77777777" w:rsidR="00E8553C" w:rsidRDefault="00E8553C" w:rsidP="00AF1262">
      <w:pPr>
        <w:rPr>
          <w:rFonts w:cs="Calibri"/>
          <w:color w:val="000000"/>
          <w:sz w:val="22"/>
          <w:szCs w:val="22"/>
        </w:rPr>
      </w:pPr>
    </w:p>
    <w:p w14:paraId="753A5638" w14:textId="77777777" w:rsidR="00D64D70" w:rsidRDefault="00D64D70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GR Johannes Berger wendet ein, dass die Gebühr für Betriebe nochmals überdacht werden soll.</w:t>
      </w:r>
    </w:p>
    <w:p w14:paraId="5A0AA47E" w14:textId="77777777" w:rsidR="00D64D70" w:rsidRDefault="00D64D70" w:rsidP="00D64D70">
      <w:pPr>
        <w:numPr>
          <w:ilvl w:val="0"/>
          <w:numId w:val="4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Dieses Anliegen wird nochmals geprüft. </w:t>
      </w:r>
    </w:p>
    <w:p w14:paraId="6555633E" w14:textId="77777777" w:rsidR="00D64D70" w:rsidRDefault="00D64D70" w:rsidP="00D64D70">
      <w:pPr>
        <w:rPr>
          <w:rFonts w:cs="Calibri"/>
          <w:color w:val="000000"/>
          <w:sz w:val="22"/>
          <w:szCs w:val="22"/>
        </w:rPr>
      </w:pPr>
    </w:p>
    <w:p w14:paraId="17CD29D4" w14:textId="77777777" w:rsidR="00356D0E" w:rsidRPr="00356D0E" w:rsidRDefault="00356D0E" w:rsidP="00356D0E">
      <w:pPr>
        <w:jc w:val="center"/>
        <w:rPr>
          <w:rFonts w:cs="Calibri"/>
          <w:b/>
          <w:bCs/>
          <w:color w:val="17365D"/>
          <w:sz w:val="22"/>
          <w:szCs w:val="22"/>
        </w:rPr>
      </w:pPr>
      <w:r w:rsidRPr="00356D0E">
        <w:rPr>
          <w:rFonts w:cs="Calibri"/>
          <w:b/>
          <w:bCs/>
          <w:color w:val="17365D"/>
          <w:sz w:val="22"/>
          <w:szCs w:val="22"/>
        </w:rPr>
        <w:t>Wasserabgabenordnung</w:t>
      </w:r>
    </w:p>
    <w:p w14:paraId="34CA5780" w14:textId="77777777" w:rsidR="00356D0E" w:rsidRPr="00356D0E" w:rsidRDefault="00356D0E" w:rsidP="00356D0E">
      <w:pPr>
        <w:spacing w:line="360" w:lineRule="auto"/>
        <w:jc w:val="center"/>
        <w:rPr>
          <w:rFonts w:cs="Calibri"/>
          <w:b/>
          <w:sz w:val="22"/>
          <w:szCs w:val="22"/>
        </w:rPr>
      </w:pPr>
      <w:r w:rsidRPr="00356D0E">
        <w:rPr>
          <w:rFonts w:cs="Calibri"/>
          <w:b/>
          <w:sz w:val="22"/>
          <w:szCs w:val="22"/>
        </w:rPr>
        <w:t>nach dem NÖ Gemeindewasserleitungsgesetz 1978</w:t>
      </w:r>
    </w:p>
    <w:p w14:paraId="518B86CA" w14:textId="77777777" w:rsidR="00356D0E" w:rsidRPr="00356D0E" w:rsidRDefault="00356D0E" w:rsidP="00356D0E">
      <w:pPr>
        <w:jc w:val="center"/>
        <w:rPr>
          <w:rFonts w:cs="Calibri"/>
          <w:b/>
          <w:bCs/>
          <w:sz w:val="22"/>
          <w:szCs w:val="22"/>
        </w:rPr>
      </w:pPr>
      <w:r w:rsidRPr="00356D0E">
        <w:rPr>
          <w:rFonts w:cs="Calibri"/>
          <w:b/>
          <w:bCs/>
          <w:sz w:val="22"/>
          <w:szCs w:val="22"/>
        </w:rPr>
        <w:t>für die öffentliche Gemeindewasserleitung der</w:t>
      </w:r>
    </w:p>
    <w:p w14:paraId="70BEE38C" w14:textId="77777777" w:rsidR="00356D0E" w:rsidRPr="00356D0E" w:rsidRDefault="00356D0E" w:rsidP="00356D0E">
      <w:pPr>
        <w:jc w:val="center"/>
        <w:rPr>
          <w:rFonts w:cs="Calibri"/>
          <w:b/>
          <w:bCs/>
          <w:sz w:val="22"/>
          <w:szCs w:val="22"/>
        </w:rPr>
      </w:pPr>
      <w:r w:rsidRPr="00356D0E">
        <w:rPr>
          <w:rFonts w:cs="Calibri"/>
          <w:b/>
          <w:bCs/>
          <w:sz w:val="22"/>
          <w:szCs w:val="22"/>
        </w:rPr>
        <w:t>Gemeinde Zelking-Matzleinsdorf</w:t>
      </w:r>
    </w:p>
    <w:p w14:paraId="662C6ED6" w14:textId="77777777" w:rsidR="00356D0E" w:rsidRPr="00632A6C" w:rsidRDefault="00356D0E" w:rsidP="00356D0E">
      <w:pPr>
        <w:spacing w:line="360" w:lineRule="auto"/>
        <w:jc w:val="center"/>
        <w:rPr>
          <w:rFonts w:cs="Calibri"/>
        </w:rPr>
      </w:pPr>
      <w:r w:rsidRPr="00632A6C">
        <w:rPr>
          <w:rFonts w:cs="Calibri"/>
        </w:rPr>
        <w:t>§ 1</w:t>
      </w:r>
    </w:p>
    <w:p w14:paraId="51A5070B" w14:textId="77777777" w:rsidR="00356D0E" w:rsidRPr="00356D0E" w:rsidRDefault="00356D0E" w:rsidP="00356D0E">
      <w:pPr>
        <w:spacing w:line="276" w:lineRule="auto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In der Gemeinde Zelking-Matzleinsdorf werden folgende Wasserverso</w:t>
      </w:r>
      <w:r w:rsidRPr="00356D0E">
        <w:rPr>
          <w:rFonts w:cs="Calibri"/>
          <w:sz w:val="22"/>
          <w:szCs w:val="22"/>
        </w:rPr>
        <w:t>r</w:t>
      </w:r>
      <w:r w:rsidRPr="00356D0E">
        <w:rPr>
          <w:rFonts w:cs="Calibri"/>
          <w:sz w:val="22"/>
          <w:szCs w:val="22"/>
        </w:rPr>
        <w:t>gungsabgaben und Wassergebühren erhoben:</w:t>
      </w:r>
    </w:p>
    <w:p w14:paraId="430C2223" w14:textId="77777777" w:rsidR="00356D0E" w:rsidRPr="00356D0E" w:rsidRDefault="00356D0E" w:rsidP="00356D0E">
      <w:pPr>
        <w:numPr>
          <w:ilvl w:val="0"/>
          <w:numId w:val="6"/>
        </w:numPr>
        <w:tabs>
          <w:tab w:val="num" w:pos="993"/>
        </w:tabs>
        <w:spacing w:line="276" w:lineRule="auto"/>
        <w:ind w:left="993" w:hanging="426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Wasseranschlussabgaben</w:t>
      </w:r>
    </w:p>
    <w:p w14:paraId="43867D32" w14:textId="77777777" w:rsidR="00356D0E" w:rsidRPr="00356D0E" w:rsidRDefault="00356D0E" w:rsidP="00356D0E">
      <w:pPr>
        <w:numPr>
          <w:ilvl w:val="0"/>
          <w:numId w:val="6"/>
        </w:numPr>
        <w:tabs>
          <w:tab w:val="num" w:pos="993"/>
        </w:tabs>
        <w:spacing w:line="276" w:lineRule="auto"/>
        <w:ind w:left="993" w:hanging="426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Ergänzungsabgaben</w:t>
      </w:r>
    </w:p>
    <w:p w14:paraId="197DB0E5" w14:textId="77777777" w:rsidR="00356D0E" w:rsidRPr="00356D0E" w:rsidRDefault="00356D0E" w:rsidP="00356D0E">
      <w:pPr>
        <w:numPr>
          <w:ilvl w:val="0"/>
          <w:numId w:val="6"/>
        </w:numPr>
        <w:tabs>
          <w:tab w:val="num" w:pos="993"/>
        </w:tabs>
        <w:spacing w:line="276" w:lineRule="auto"/>
        <w:ind w:left="993" w:hanging="426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Sonderabgaben</w:t>
      </w:r>
    </w:p>
    <w:p w14:paraId="05F810D8" w14:textId="77777777" w:rsidR="00356D0E" w:rsidRPr="00356D0E" w:rsidRDefault="00356D0E" w:rsidP="00356D0E">
      <w:pPr>
        <w:numPr>
          <w:ilvl w:val="0"/>
          <w:numId w:val="6"/>
        </w:numPr>
        <w:tabs>
          <w:tab w:val="num" w:pos="993"/>
        </w:tabs>
        <w:spacing w:line="276" w:lineRule="auto"/>
        <w:ind w:left="993" w:hanging="426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Wasserbezugsgebühren</w:t>
      </w:r>
    </w:p>
    <w:p w14:paraId="18AAE52B" w14:textId="77777777" w:rsidR="00356D0E" w:rsidRDefault="00356D0E" w:rsidP="00356D0E">
      <w:pPr>
        <w:numPr>
          <w:ilvl w:val="0"/>
          <w:numId w:val="6"/>
        </w:numPr>
        <w:tabs>
          <w:tab w:val="num" w:pos="993"/>
        </w:tabs>
        <w:spacing w:line="276" w:lineRule="auto"/>
        <w:ind w:left="993" w:hanging="426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Bereitstellungsgebühren</w:t>
      </w:r>
    </w:p>
    <w:p w14:paraId="6F266D06" w14:textId="77777777" w:rsidR="00663AC4" w:rsidRPr="00356D0E" w:rsidRDefault="00663AC4" w:rsidP="00356D0E">
      <w:pPr>
        <w:numPr>
          <w:ilvl w:val="0"/>
          <w:numId w:val="6"/>
        </w:numPr>
        <w:tabs>
          <w:tab w:val="num" w:pos="993"/>
        </w:tabs>
        <w:spacing w:line="276" w:lineRule="auto"/>
        <w:ind w:left="993" w:hanging="426"/>
        <w:rPr>
          <w:rFonts w:cs="Calibri"/>
          <w:sz w:val="22"/>
          <w:szCs w:val="22"/>
        </w:rPr>
      </w:pPr>
    </w:p>
    <w:p w14:paraId="3031672E" w14:textId="77777777" w:rsidR="00356D0E" w:rsidRPr="00356D0E" w:rsidRDefault="00356D0E" w:rsidP="00356D0E">
      <w:pPr>
        <w:spacing w:line="276" w:lineRule="auto"/>
        <w:jc w:val="center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lastRenderedPageBreak/>
        <w:t>§ 2</w:t>
      </w:r>
    </w:p>
    <w:p w14:paraId="72502E0B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color w:val="0F243E"/>
          <w:sz w:val="22"/>
          <w:szCs w:val="22"/>
        </w:rPr>
      </w:pPr>
      <w:r w:rsidRPr="00356D0E">
        <w:rPr>
          <w:rFonts w:cs="Calibri"/>
          <w:b/>
          <w:color w:val="0F243E"/>
          <w:sz w:val="22"/>
          <w:szCs w:val="22"/>
        </w:rPr>
        <w:t>Wasseranschlussabgabe</w:t>
      </w:r>
    </w:p>
    <w:p w14:paraId="09035023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(1)</w:t>
      </w:r>
      <w:r w:rsidRPr="00356D0E">
        <w:rPr>
          <w:rFonts w:cs="Calibri"/>
          <w:sz w:val="22"/>
          <w:szCs w:val="22"/>
        </w:rPr>
        <w:tab/>
        <w:t>Der Einheitssatz zur Berechnung der Wasseranschlussabgabe für den A</w:t>
      </w:r>
      <w:r w:rsidRPr="00356D0E">
        <w:rPr>
          <w:rFonts w:cs="Calibri"/>
          <w:sz w:val="22"/>
          <w:szCs w:val="22"/>
        </w:rPr>
        <w:t>n</w:t>
      </w:r>
      <w:r w:rsidRPr="00356D0E">
        <w:rPr>
          <w:rFonts w:cs="Calibri"/>
          <w:sz w:val="22"/>
          <w:szCs w:val="22"/>
        </w:rPr>
        <w:t>schluss an die öffentliche Gemeindewasserleitung wird gemäß § 6 Abs. 5 des NÖ Gemei</w:t>
      </w:r>
      <w:r w:rsidRPr="00356D0E">
        <w:rPr>
          <w:rFonts w:cs="Calibri"/>
          <w:sz w:val="22"/>
          <w:szCs w:val="22"/>
        </w:rPr>
        <w:t>n</w:t>
      </w:r>
      <w:r w:rsidRPr="00356D0E">
        <w:rPr>
          <w:rFonts w:cs="Calibri"/>
          <w:sz w:val="22"/>
          <w:szCs w:val="22"/>
        </w:rPr>
        <w:t xml:space="preserve">dewasserleitungsgesetzes 1978 mit </w:t>
      </w:r>
      <w:r w:rsidRPr="00356D0E">
        <w:rPr>
          <w:rFonts w:cs="Calibri"/>
          <w:b/>
          <w:color w:val="0F243E"/>
          <w:sz w:val="22"/>
          <w:szCs w:val="22"/>
        </w:rPr>
        <w:t xml:space="preserve">€ 8,00 </w:t>
      </w:r>
      <w:r w:rsidRPr="00356D0E">
        <w:rPr>
          <w:rFonts w:cs="Calibri"/>
          <w:sz w:val="22"/>
          <w:szCs w:val="22"/>
        </w:rPr>
        <w:t>festgesetzt.</w:t>
      </w:r>
    </w:p>
    <w:p w14:paraId="5F261705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(2)</w:t>
      </w:r>
      <w:r w:rsidRPr="00356D0E">
        <w:rPr>
          <w:rFonts w:cs="Calibri"/>
          <w:sz w:val="22"/>
          <w:szCs w:val="22"/>
        </w:rPr>
        <w:tab/>
        <w:t xml:space="preserve">Gemäß § 6 Abs. 5 und 6 des NÖ Gemeindewasserleitungsgesetzes 1978 wird für die Ermittlung des Einheitssatzes eine Baukostensumme von </w:t>
      </w:r>
      <w:r w:rsidRPr="00356D0E">
        <w:rPr>
          <w:rFonts w:cs="Calibri"/>
          <w:b/>
          <w:sz w:val="22"/>
          <w:szCs w:val="22"/>
        </w:rPr>
        <w:t>€ 3.460.454</w:t>
      </w:r>
      <w:r w:rsidRPr="00356D0E">
        <w:rPr>
          <w:rFonts w:cs="Calibri"/>
          <w:sz w:val="22"/>
          <w:szCs w:val="22"/>
        </w:rPr>
        <w:t xml:space="preserve"> und eine Gesamtlänge des Rohrnetzes von </w:t>
      </w:r>
      <w:r w:rsidRPr="00356D0E">
        <w:rPr>
          <w:rFonts w:cs="Calibri"/>
          <w:b/>
          <w:sz w:val="22"/>
          <w:szCs w:val="22"/>
        </w:rPr>
        <w:t>21.299 lfm</w:t>
      </w:r>
      <w:r w:rsidRPr="00356D0E">
        <w:rPr>
          <w:rFonts w:cs="Calibri"/>
          <w:sz w:val="22"/>
          <w:szCs w:val="22"/>
        </w:rPr>
        <w:t xml:space="preserve"> zu Grunde gelegt.</w:t>
      </w:r>
    </w:p>
    <w:p w14:paraId="534DFF85" w14:textId="77777777" w:rsidR="00356D0E" w:rsidRPr="00356D0E" w:rsidRDefault="00356D0E" w:rsidP="00356D0E">
      <w:pPr>
        <w:spacing w:line="276" w:lineRule="auto"/>
        <w:jc w:val="center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§ 3</w:t>
      </w:r>
    </w:p>
    <w:p w14:paraId="72506FF3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356D0E">
        <w:rPr>
          <w:rFonts w:cs="Calibri"/>
          <w:b/>
          <w:sz w:val="22"/>
          <w:szCs w:val="22"/>
        </w:rPr>
        <w:t>Ergänzungsabgabe</w:t>
      </w:r>
    </w:p>
    <w:p w14:paraId="12E3A6EE" w14:textId="77777777" w:rsidR="00356D0E" w:rsidRPr="00356D0E" w:rsidRDefault="00356D0E" w:rsidP="00356D0E">
      <w:pPr>
        <w:spacing w:line="276" w:lineRule="auto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Bei Änderung der Berechnungsfläche für eine angeschlossene Liegenschaft wird eine Ergänzungsabgabe auf Grund der Bestimmungen des § 7 des NÖ Gemeind</w:t>
      </w:r>
      <w:r w:rsidRPr="00356D0E">
        <w:rPr>
          <w:rFonts w:cs="Calibri"/>
          <w:sz w:val="22"/>
          <w:szCs w:val="22"/>
        </w:rPr>
        <w:t>e</w:t>
      </w:r>
      <w:r w:rsidRPr="00356D0E">
        <w:rPr>
          <w:rFonts w:cs="Calibri"/>
          <w:sz w:val="22"/>
          <w:szCs w:val="22"/>
        </w:rPr>
        <w:t>wasserleitungsgesetzes 1978 berechnet.</w:t>
      </w:r>
    </w:p>
    <w:p w14:paraId="4287B048" w14:textId="77777777" w:rsidR="00356D0E" w:rsidRPr="00356D0E" w:rsidRDefault="00356D0E" w:rsidP="00356D0E">
      <w:pPr>
        <w:spacing w:line="276" w:lineRule="auto"/>
        <w:jc w:val="center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§ 4</w:t>
      </w:r>
    </w:p>
    <w:p w14:paraId="6A82A05B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356D0E">
        <w:rPr>
          <w:rFonts w:cs="Calibri"/>
          <w:b/>
          <w:sz w:val="22"/>
          <w:szCs w:val="22"/>
        </w:rPr>
        <w:t>Sonderabgabe</w:t>
      </w:r>
    </w:p>
    <w:p w14:paraId="304EB9F9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(1)</w:t>
      </w:r>
      <w:r w:rsidRPr="00356D0E">
        <w:rPr>
          <w:rFonts w:cs="Calibri"/>
          <w:sz w:val="22"/>
          <w:szCs w:val="22"/>
        </w:rPr>
        <w:tab/>
        <w:t>Eine Sonderabgabe gemäß § 8 des NÖ Gemeindewasserleitungsgesetzes 1978 ist zu entrichten, wenn wegen der Zweckbestimmung der auf der anz</w:t>
      </w:r>
      <w:r w:rsidRPr="00356D0E">
        <w:rPr>
          <w:rFonts w:cs="Calibri"/>
          <w:sz w:val="22"/>
          <w:szCs w:val="22"/>
        </w:rPr>
        <w:t>u</w:t>
      </w:r>
      <w:r w:rsidRPr="00356D0E">
        <w:rPr>
          <w:rFonts w:cs="Calibri"/>
          <w:sz w:val="22"/>
          <w:szCs w:val="22"/>
        </w:rPr>
        <w:t>schließenden Liegenschaft errichteten Baulichkeit ein über den ortsüblichen Durchschnitt hinausgehender Wasserverbrauch zu erwarten ist und die G</w:t>
      </w:r>
      <w:r w:rsidRPr="00356D0E">
        <w:rPr>
          <w:rFonts w:cs="Calibri"/>
          <w:sz w:val="22"/>
          <w:szCs w:val="22"/>
        </w:rPr>
        <w:t>e</w:t>
      </w:r>
      <w:r w:rsidRPr="00356D0E">
        <w:rPr>
          <w:rFonts w:cs="Calibri"/>
          <w:sz w:val="22"/>
          <w:szCs w:val="22"/>
        </w:rPr>
        <w:t>meindewasserleitung aus diesem Grunde besonders ausgestaltet werden muss.</w:t>
      </w:r>
    </w:p>
    <w:p w14:paraId="5741430C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(2)</w:t>
      </w:r>
      <w:r w:rsidRPr="00356D0E">
        <w:rPr>
          <w:rFonts w:cs="Calibri"/>
          <w:sz w:val="22"/>
          <w:szCs w:val="22"/>
        </w:rPr>
        <w:tab/>
        <w:t>Eine Sonderabgabe ist aber auch dann zu entrichten, wenn die auf einer an die Gemeindewasserleitung angeschlossenen Liegenschaft bestehenden Baulic</w:t>
      </w:r>
      <w:r w:rsidRPr="00356D0E">
        <w:rPr>
          <w:rFonts w:cs="Calibri"/>
          <w:sz w:val="22"/>
          <w:szCs w:val="22"/>
        </w:rPr>
        <w:t>h</w:t>
      </w:r>
      <w:r w:rsidRPr="00356D0E">
        <w:rPr>
          <w:rFonts w:cs="Calibri"/>
          <w:sz w:val="22"/>
          <w:szCs w:val="22"/>
        </w:rPr>
        <w:t>keiten durch Neu-, Zu- oder Umbau so geändert werden, dass die im Abs. 1 angefüh</w:t>
      </w:r>
      <w:r w:rsidRPr="00356D0E">
        <w:rPr>
          <w:rFonts w:cs="Calibri"/>
          <w:sz w:val="22"/>
          <w:szCs w:val="22"/>
        </w:rPr>
        <w:t>r</w:t>
      </w:r>
      <w:r w:rsidRPr="00356D0E">
        <w:rPr>
          <w:rFonts w:cs="Calibri"/>
          <w:sz w:val="22"/>
          <w:szCs w:val="22"/>
        </w:rPr>
        <w:t>ten Voraussetzungen zutreffen.</w:t>
      </w:r>
    </w:p>
    <w:p w14:paraId="7DB60909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(3)</w:t>
      </w:r>
      <w:r w:rsidRPr="00356D0E">
        <w:rPr>
          <w:rFonts w:cs="Calibri"/>
          <w:sz w:val="22"/>
          <w:szCs w:val="22"/>
        </w:rPr>
        <w:tab/>
        <w:t>Die Sonderabgabe darf den durch die besondere Inanspruchnahme erhöhten Bauaufwand nicht übersteigen.</w:t>
      </w:r>
    </w:p>
    <w:p w14:paraId="4B858AC4" w14:textId="77777777" w:rsidR="00356D0E" w:rsidRPr="00356D0E" w:rsidRDefault="00356D0E" w:rsidP="00356D0E">
      <w:pPr>
        <w:spacing w:line="276" w:lineRule="auto"/>
        <w:jc w:val="center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§ 5</w:t>
      </w:r>
    </w:p>
    <w:p w14:paraId="5D295BA4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color w:val="0F243E"/>
          <w:sz w:val="22"/>
          <w:szCs w:val="22"/>
        </w:rPr>
      </w:pPr>
      <w:r w:rsidRPr="00356D0E">
        <w:rPr>
          <w:rFonts w:cs="Calibri"/>
          <w:b/>
          <w:color w:val="0F243E"/>
          <w:sz w:val="22"/>
          <w:szCs w:val="22"/>
        </w:rPr>
        <w:t>Bereitstellungsgebühr</w:t>
      </w:r>
    </w:p>
    <w:p w14:paraId="16AD85A3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(1)</w:t>
      </w:r>
      <w:r w:rsidRPr="00356D0E">
        <w:rPr>
          <w:rFonts w:cs="Calibri"/>
          <w:sz w:val="22"/>
          <w:szCs w:val="22"/>
        </w:rPr>
        <w:tab/>
        <w:t xml:space="preserve">Der Bereitstellungsbetrag wird mit </w:t>
      </w:r>
      <w:r w:rsidRPr="00356D0E">
        <w:rPr>
          <w:rFonts w:cs="Calibri"/>
          <w:b/>
          <w:sz w:val="22"/>
          <w:szCs w:val="22"/>
        </w:rPr>
        <w:t>€ 12,50 pro m³/h</w:t>
      </w:r>
      <w:r w:rsidRPr="00356D0E">
        <w:rPr>
          <w:rFonts w:cs="Calibri"/>
          <w:sz w:val="22"/>
          <w:szCs w:val="22"/>
        </w:rPr>
        <w:t xml:space="preserve"> festgesetzt.</w:t>
      </w:r>
    </w:p>
    <w:p w14:paraId="19EC76A3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(2)</w:t>
      </w:r>
      <w:r w:rsidRPr="00356D0E">
        <w:rPr>
          <w:rFonts w:cs="Calibri"/>
          <w:sz w:val="22"/>
          <w:szCs w:val="22"/>
        </w:rPr>
        <w:tab/>
        <w:t>Die Bereitstellungsgebühr ist das Produkt der Verrechnungsgröße des Wasse</w:t>
      </w:r>
      <w:r w:rsidRPr="00356D0E">
        <w:rPr>
          <w:rFonts w:cs="Calibri"/>
          <w:sz w:val="22"/>
          <w:szCs w:val="22"/>
        </w:rPr>
        <w:t>r</w:t>
      </w:r>
      <w:r w:rsidRPr="00356D0E">
        <w:rPr>
          <w:rFonts w:cs="Calibri"/>
          <w:sz w:val="22"/>
          <w:szCs w:val="22"/>
        </w:rPr>
        <w:t>zählers (in m³/h) multipliziert mit dem Bereitstellungsbetrag. Daher beträgt die jährl</w:t>
      </w:r>
      <w:r w:rsidRPr="00356D0E">
        <w:rPr>
          <w:rFonts w:cs="Calibri"/>
          <w:sz w:val="22"/>
          <w:szCs w:val="22"/>
        </w:rPr>
        <w:t>i</w:t>
      </w:r>
      <w:r w:rsidRPr="00356D0E">
        <w:rPr>
          <w:rFonts w:cs="Calibri"/>
          <w:sz w:val="22"/>
          <w:szCs w:val="22"/>
        </w:rPr>
        <w:t>che Bereitstellungsgebühr:</w:t>
      </w:r>
    </w:p>
    <w:p w14:paraId="1F901C70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sz w:val="22"/>
          <w:szCs w:val="22"/>
        </w:rPr>
      </w:pPr>
    </w:p>
    <w:tbl>
      <w:tblPr>
        <w:tblW w:w="765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3119"/>
      </w:tblGrid>
      <w:tr w:rsidR="00356D0E" w:rsidRPr="00356D0E" w14:paraId="6B3C1EBD" w14:textId="77777777" w:rsidTr="00154487">
        <w:tblPrEx>
          <w:tblCellMar>
            <w:top w:w="0" w:type="dxa"/>
            <w:bottom w:w="0" w:type="dxa"/>
          </w:tblCellMar>
        </w:tblPrEx>
        <w:trPr>
          <w:trHeight w:hRule="exact" w:val="532"/>
        </w:trPr>
        <w:tc>
          <w:tcPr>
            <w:tcW w:w="1843" w:type="dxa"/>
            <w:vAlign w:val="center"/>
          </w:tcPr>
          <w:p w14:paraId="769FCAA1" w14:textId="77777777" w:rsidR="00356D0E" w:rsidRPr="00663AC4" w:rsidRDefault="00356D0E" w:rsidP="000E06E6">
            <w:pPr>
              <w:spacing w:line="276" w:lineRule="auto"/>
              <w:jc w:val="center"/>
              <w:rPr>
                <w:rFonts w:cs="Calibri"/>
                <w:sz w:val="20"/>
              </w:rPr>
            </w:pPr>
            <w:r w:rsidRPr="00663AC4">
              <w:rPr>
                <w:rFonts w:cs="Calibri"/>
                <w:sz w:val="20"/>
              </w:rPr>
              <w:t>Verrechnungsgr</w:t>
            </w:r>
            <w:r w:rsidRPr="00663AC4">
              <w:rPr>
                <w:rFonts w:cs="Calibri"/>
                <w:sz w:val="20"/>
              </w:rPr>
              <w:t>ö</w:t>
            </w:r>
            <w:r w:rsidRPr="00663AC4">
              <w:rPr>
                <w:rFonts w:cs="Calibri"/>
                <w:sz w:val="20"/>
              </w:rPr>
              <w:t>ße in m³/h</w:t>
            </w:r>
          </w:p>
        </w:tc>
        <w:tc>
          <w:tcPr>
            <w:tcW w:w="2693" w:type="dxa"/>
            <w:vAlign w:val="center"/>
          </w:tcPr>
          <w:p w14:paraId="6B2D6970" w14:textId="77777777" w:rsidR="00356D0E" w:rsidRPr="00663AC4" w:rsidRDefault="00356D0E" w:rsidP="000E06E6">
            <w:pPr>
              <w:spacing w:line="276" w:lineRule="auto"/>
              <w:jc w:val="center"/>
              <w:rPr>
                <w:rFonts w:cs="Calibri"/>
                <w:b/>
                <w:sz w:val="20"/>
              </w:rPr>
            </w:pPr>
            <w:r w:rsidRPr="00663AC4">
              <w:rPr>
                <w:rFonts w:cs="Calibri"/>
                <w:b/>
                <w:sz w:val="20"/>
              </w:rPr>
              <w:t>Bereitstellungsbetrag</w:t>
            </w:r>
          </w:p>
          <w:p w14:paraId="4832DD8E" w14:textId="77777777" w:rsidR="00356D0E" w:rsidRPr="00663AC4" w:rsidRDefault="00356D0E" w:rsidP="000E06E6">
            <w:pPr>
              <w:spacing w:line="276" w:lineRule="auto"/>
              <w:jc w:val="center"/>
              <w:rPr>
                <w:rFonts w:cs="Calibri"/>
                <w:sz w:val="20"/>
              </w:rPr>
            </w:pPr>
            <w:r w:rsidRPr="00663AC4">
              <w:rPr>
                <w:rFonts w:cs="Calibri"/>
                <w:sz w:val="20"/>
              </w:rPr>
              <w:t>in € pro m³/h</w:t>
            </w:r>
          </w:p>
        </w:tc>
        <w:tc>
          <w:tcPr>
            <w:tcW w:w="3119" w:type="dxa"/>
            <w:vAlign w:val="center"/>
          </w:tcPr>
          <w:p w14:paraId="626A71C4" w14:textId="77777777" w:rsidR="00356D0E" w:rsidRPr="00663AC4" w:rsidRDefault="00356D0E" w:rsidP="000E06E6">
            <w:pPr>
              <w:spacing w:line="276" w:lineRule="auto"/>
              <w:jc w:val="center"/>
              <w:rPr>
                <w:rFonts w:cs="Calibri"/>
                <w:sz w:val="20"/>
              </w:rPr>
            </w:pPr>
            <w:r w:rsidRPr="00663AC4">
              <w:rPr>
                <w:rFonts w:cs="Calibri"/>
                <w:b/>
                <w:sz w:val="20"/>
              </w:rPr>
              <w:t>Bereitstellungsgebühr</w:t>
            </w:r>
            <w:r w:rsidRPr="00663AC4">
              <w:rPr>
                <w:rFonts w:cs="Calibri"/>
                <w:sz w:val="20"/>
              </w:rPr>
              <w:t xml:space="preserve"> in €</w:t>
            </w:r>
          </w:p>
          <w:p w14:paraId="289B5C99" w14:textId="77777777" w:rsidR="00356D0E" w:rsidRPr="00663AC4" w:rsidRDefault="00356D0E" w:rsidP="000E06E6">
            <w:pPr>
              <w:spacing w:line="276" w:lineRule="auto"/>
              <w:jc w:val="center"/>
              <w:rPr>
                <w:rFonts w:cs="Calibri"/>
                <w:sz w:val="20"/>
              </w:rPr>
            </w:pPr>
            <w:r w:rsidRPr="00663AC4">
              <w:rPr>
                <w:rFonts w:cs="Calibri"/>
                <w:sz w:val="20"/>
              </w:rPr>
              <w:t>(Spalte 1 mal Spalte 2 = Spalte 3)</w:t>
            </w:r>
          </w:p>
        </w:tc>
      </w:tr>
      <w:tr w:rsidR="00356D0E" w:rsidRPr="00356D0E" w14:paraId="03456BE7" w14:textId="77777777" w:rsidTr="0015448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43" w:type="dxa"/>
            <w:vAlign w:val="center"/>
          </w:tcPr>
          <w:p w14:paraId="7C742B99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356D0E">
              <w:rPr>
                <w:rFonts w:cs="Calibri"/>
                <w:b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FB97EDA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356D0E">
              <w:rPr>
                <w:rFonts w:cs="Calibri"/>
                <w:b/>
                <w:sz w:val="22"/>
                <w:szCs w:val="22"/>
              </w:rPr>
              <w:t>12,50</w:t>
            </w:r>
          </w:p>
        </w:tc>
        <w:tc>
          <w:tcPr>
            <w:tcW w:w="3119" w:type="dxa"/>
            <w:vAlign w:val="center"/>
          </w:tcPr>
          <w:p w14:paraId="5A4424D2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b/>
                <w:sz w:val="22"/>
                <w:szCs w:val="22"/>
              </w:rPr>
            </w:pPr>
            <w:r w:rsidRPr="00356D0E">
              <w:rPr>
                <w:rFonts w:cs="Calibri"/>
                <w:b/>
                <w:sz w:val="22"/>
                <w:szCs w:val="22"/>
              </w:rPr>
              <w:t>37,50</w:t>
            </w:r>
          </w:p>
        </w:tc>
      </w:tr>
      <w:tr w:rsidR="00356D0E" w:rsidRPr="00356D0E" w14:paraId="2687365A" w14:textId="77777777" w:rsidTr="0015448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43" w:type="dxa"/>
            <w:vAlign w:val="center"/>
          </w:tcPr>
          <w:p w14:paraId="194927B4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7</w:t>
            </w:r>
          </w:p>
        </w:tc>
        <w:tc>
          <w:tcPr>
            <w:tcW w:w="2693" w:type="dxa"/>
            <w:vAlign w:val="center"/>
          </w:tcPr>
          <w:p w14:paraId="2684F35F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12,50</w:t>
            </w:r>
          </w:p>
        </w:tc>
        <w:tc>
          <w:tcPr>
            <w:tcW w:w="3119" w:type="dxa"/>
            <w:vAlign w:val="center"/>
          </w:tcPr>
          <w:p w14:paraId="557938DC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87,50</w:t>
            </w:r>
          </w:p>
        </w:tc>
      </w:tr>
      <w:tr w:rsidR="00356D0E" w:rsidRPr="00356D0E" w14:paraId="31E831E4" w14:textId="77777777" w:rsidTr="0015448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43" w:type="dxa"/>
            <w:vAlign w:val="center"/>
          </w:tcPr>
          <w:p w14:paraId="2C3CD9C9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12</w:t>
            </w:r>
          </w:p>
        </w:tc>
        <w:tc>
          <w:tcPr>
            <w:tcW w:w="2693" w:type="dxa"/>
            <w:vAlign w:val="center"/>
          </w:tcPr>
          <w:p w14:paraId="357BCB9D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12,50</w:t>
            </w:r>
          </w:p>
        </w:tc>
        <w:tc>
          <w:tcPr>
            <w:tcW w:w="3119" w:type="dxa"/>
            <w:vAlign w:val="center"/>
          </w:tcPr>
          <w:p w14:paraId="693F0679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150,00</w:t>
            </w:r>
          </w:p>
        </w:tc>
      </w:tr>
      <w:tr w:rsidR="00356D0E" w:rsidRPr="00356D0E" w14:paraId="530A5E18" w14:textId="77777777" w:rsidTr="0015448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1843" w:type="dxa"/>
            <w:vAlign w:val="center"/>
          </w:tcPr>
          <w:p w14:paraId="33CEBAD1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17</w:t>
            </w:r>
          </w:p>
        </w:tc>
        <w:tc>
          <w:tcPr>
            <w:tcW w:w="2693" w:type="dxa"/>
            <w:vAlign w:val="center"/>
          </w:tcPr>
          <w:p w14:paraId="1CE1A63D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12,50</w:t>
            </w:r>
          </w:p>
        </w:tc>
        <w:tc>
          <w:tcPr>
            <w:tcW w:w="3119" w:type="dxa"/>
            <w:vAlign w:val="center"/>
          </w:tcPr>
          <w:p w14:paraId="17B3427C" w14:textId="77777777" w:rsidR="00356D0E" w:rsidRPr="00356D0E" w:rsidRDefault="00356D0E" w:rsidP="000E06E6">
            <w:pPr>
              <w:spacing w:line="360" w:lineRule="auto"/>
              <w:jc w:val="center"/>
              <w:rPr>
                <w:rFonts w:cs="Calibri"/>
                <w:sz w:val="22"/>
                <w:szCs w:val="22"/>
              </w:rPr>
            </w:pPr>
            <w:r w:rsidRPr="00356D0E">
              <w:rPr>
                <w:rFonts w:cs="Calibri"/>
                <w:sz w:val="22"/>
                <w:szCs w:val="22"/>
              </w:rPr>
              <w:t>212,50</w:t>
            </w:r>
          </w:p>
        </w:tc>
      </w:tr>
    </w:tbl>
    <w:p w14:paraId="4FC8B0C2" w14:textId="77777777" w:rsidR="00356D0E" w:rsidRPr="00356D0E" w:rsidRDefault="00356D0E" w:rsidP="00356D0E">
      <w:pPr>
        <w:spacing w:line="276" w:lineRule="auto"/>
        <w:jc w:val="center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§ 6</w:t>
      </w:r>
    </w:p>
    <w:p w14:paraId="6131EDD9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color w:val="0F243E"/>
          <w:sz w:val="22"/>
          <w:szCs w:val="22"/>
        </w:rPr>
      </w:pPr>
      <w:r w:rsidRPr="00356D0E">
        <w:rPr>
          <w:rFonts w:cs="Calibri"/>
          <w:b/>
          <w:color w:val="0F243E"/>
          <w:sz w:val="22"/>
          <w:szCs w:val="22"/>
        </w:rPr>
        <w:t>Grundgebühr zur Berechnung der Wasserbezugsgebühr</w:t>
      </w:r>
    </w:p>
    <w:p w14:paraId="537E82D6" w14:textId="77777777" w:rsidR="00356D0E" w:rsidRPr="00356D0E" w:rsidRDefault="00356D0E" w:rsidP="00356D0E">
      <w:pPr>
        <w:numPr>
          <w:ilvl w:val="0"/>
          <w:numId w:val="7"/>
        </w:numPr>
        <w:tabs>
          <w:tab w:val="left" w:pos="567"/>
        </w:tabs>
        <w:spacing w:line="276" w:lineRule="auto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Die Grundgebühr gemäß § 10 Abs. 5 des NÖ Gemeindewasserleitungsgese</w:t>
      </w:r>
      <w:r w:rsidRPr="00356D0E">
        <w:rPr>
          <w:rFonts w:cs="Calibri"/>
          <w:sz w:val="22"/>
          <w:szCs w:val="22"/>
        </w:rPr>
        <w:t>t</w:t>
      </w:r>
      <w:r w:rsidRPr="00356D0E">
        <w:rPr>
          <w:rFonts w:cs="Calibri"/>
          <w:sz w:val="22"/>
          <w:szCs w:val="22"/>
        </w:rPr>
        <w:t xml:space="preserve">zes 1978 wird für </w:t>
      </w:r>
    </w:p>
    <w:p w14:paraId="376E1FE3" w14:textId="77777777" w:rsidR="00356D0E" w:rsidRPr="00356D0E" w:rsidRDefault="00356D0E" w:rsidP="00356D0E">
      <w:pPr>
        <w:tabs>
          <w:tab w:val="left" w:pos="567"/>
        </w:tabs>
        <w:spacing w:line="276" w:lineRule="auto"/>
        <w:ind w:left="720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 xml:space="preserve">1 m³ Wasser mit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1787"/>
      </w:tblGrid>
      <w:tr w:rsidR="00356D0E" w:rsidRPr="00356D0E" w14:paraId="73D79019" w14:textId="77777777" w:rsidTr="00663AC4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216" w:type="dxa"/>
            <w:vMerge w:val="restart"/>
            <w:vAlign w:val="center"/>
          </w:tcPr>
          <w:p w14:paraId="16CA20A2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sz w:val="22"/>
                <w:szCs w:val="22"/>
                <w:lang w:val="de-AT"/>
              </w:rPr>
              <w:t>WVA</w:t>
            </w:r>
          </w:p>
        </w:tc>
        <w:tc>
          <w:tcPr>
            <w:tcW w:w="1787" w:type="dxa"/>
            <w:vAlign w:val="center"/>
          </w:tcPr>
          <w:p w14:paraId="6352A02B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jc w:val="center"/>
              <w:rPr>
                <w:rFonts w:cs="Calibri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sz w:val="22"/>
                <w:szCs w:val="22"/>
                <w:lang w:val="de-AT"/>
              </w:rPr>
              <w:t>Grundgebühr</w:t>
            </w:r>
            <w:r w:rsidR="00663AC4">
              <w:rPr>
                <w:rFonts w:cs="Calibri"/>
                <w:sz w:val="22"/>
                <w:szCs w:val="22"/>
                <w:lang w:val="de-AT"/>
              </w:rPr>
              <w:t xml:space="preserve"> €</w:t>
            </w:r>
          </w:p>
        </w:tc>
      </w:tr>
      <w:tr w:rsidR="00663AC4" w:rsidRPr="00356D0E" w14:paraId="73D84F21" w14:textId="77777777" w:rsidTr="00663AC4">
        <w:tblPrEx>
          <w:tblCellMar>
            <w:top w:w="0" w:type="dxa"/>
            <w:bottom w:w="0" w:type="dxa"/>
          </w:tblCellMar>
        </w:tblPrEx>
        <w:trPr>
          <w:gridAfter w:val="1"/>
          <w:wAfter w:w="1787" w:type="dxa"/>
          <w:trHeight w:hRule="exact" w:val="80"/>
          <w:jc w:val="center"/>
        </w:trPr>
        <w:tc>
          <w:tcPr>
            <w:tcW w:w="2216" w:type="dxa"/>
            <w:vMerge/>
            <w:vAlign w:val="center"/>
          </w:tcPr>
          <w:p w14:paraId="2FC0004D" w14:textId="77777777" w:rsidR="00663AC4" w:rsidRPr="00356D0E" w:rsidRDefault="00663AC4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sz w:val="22"/>
                <w:szCs w:val="22"/>
                <w:lang w:val="de-AT"/>
              </w:rPr>
            </w:pPr>
          </w:p>
        </w:tc>
      </w:tr>
      <w:tr w:rsidR="00356D0E" w:rsidRPr="00356D0E" w14:paraId="1D8B36B4" w14:textId="77777777" w:rsidTr="00663AC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216" w:type="dxa"/>
            <w:vAlign w:val="center"/>
          </w:tcPr>
          <w:p w14:paraId="4C6097EE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sz w:val="22"/>
                <w:szCs w:val="22"/>
                <w:lang w:val="de-AT"/>
              </w:rPr>
              <w:t xml:space="preserve">Zelking      </w:t>
            </w:r>
          </w:p>
        </w:tc>
        <w:tc>
          <w:tcPr>
            <w:tcW w:w="1787" w:type="dxa"/>
            <w:vAlign w:val="center"/>
          </w:tcPr>
          <w:p w14:paraId="30B1515D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b/>
                <w:bCs/>
                <w:color w:val="0F243E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b/>
                <w:bCs/>
                <w:color w:val="0F243E"/>
                <w:sz w:val="22"/>
                <w:szCs w:val="22"/>
                <w:lang w:val="de-AT"/>
              </w:rPr>
              <w:t>0,83</w:t>
            </w:r>
          </w:p>
        </w:tc>
      </w:tr>
      <w:tr w:rsidR="00356D0E" w:rsidRPr="00356D0E" w14:paraId="35BE9CEE" w14:textId="77777777" w:rsidTr="00663AC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216" w:type="dxa"/>
            <w:vAlign w:val="center"/>
          </w:tcPr>
          <w:p w14:paraId="00BE49AC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sz w:val="22"/>
                <w:szCs w:val="22"/>
                <w:lang w:val="de-AT"/>
              </w:rPr>
              <w:t>Matzleinsdorf</w:t>
            </w:r>
          </w:p>
        </w:tc>
        <w:tc>
          <w:tcPr>
            <w:tcW w:w="1787" w:type="dxa"/>
            <w:vAlign w:val="center"/>
          </w:tcPr>
          <w:p w14:paraId="1F1CFA64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b/>
                <w:bCs/>
                <w:color w:val="0F243E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b/>
                <w:bCs/>
                <w:color w:val="0F243E"/>
                <w:sz w:val="22"/>
                <w:szCs w:val="22"/>
                <w:lang w:val="de-AT"/>
              </w:rPr>
              <w:t>0,83</w:t>
            </w:r>
          </w:p>
        </w:tc>
      </w:tr>
      <w:tr w:rsidR="00356D0E" w:rsidRPr="00356D0E" w14:paraId="263C0C41" w14:textId="77777777" w:rsidTr="00663AC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216" w:type="dxa"/>
            <w:vAlign w:val="center"/>
          </w:tcPr>
          <w:p w14:paraId="6C972A31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sz w:val="22"/>
                <w:szCs w:val="22"/>
                <w:lang w:val="de-AT"/>
              </w:rPr>
              <w:t>Mannersdorf</w:t>
            </w:r>
          </w:p>
        </w:tc>
        <w:tc>
          <w:tcPr>
            <w:tcW w:w="1787" w:type="dxa"/>
            <w:vAlign w:val="center"/>
          </w:tcPr>
          <w:p w14:paraId="7E3A8638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b/>
                <w:bCs/>
                <w:color w:val="0F243E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b/>
                <w:bCs/>
                <w:color w:val="0F243E"/>
                <w:sz w:val="22"/>
                <w:szCs w:val="22"/>
                <w:lang w:val="de-AT"/>
              </w:rPr>
              <w:t>0,83</w:t>
            </w:r>
          </w:p>
        </w:tc>
      </w:tr>
      <w:tr w:rsidR="00356D0E" w:rsidRPr="00356D0E" w14:paraId="36771132" w14:textId="77777777" w:rsidTr="00663AC4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2216" w:type="dxa"/>
            <w:vAlign w:val="center"/>
          </w:tcPr>
          <w:p w14:paraId="68AEE178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sz w:val="22"/>
                <w:szCs w:val="22"/>
                <w:lang w:val="de-AT"/>
              </w:rPr>
              <w:t xml:space="preserve">Anzenberg   </w:t>
            </w:r>
          </w:p>
        </w:tc>
        <w:tc>
          <w:tcPr>
            <w:tcW w:w="1787" w:type="dxa"/>
            <w:vAlign w:val="center"/>
          </w:tcPr>
          <w:p w14:paraId="180C99DA" w14:textId="77777777" w:rsidR="00356D0E" w:rsidRPr="00356D0E" w:rsidRDefault="00356D0E" w:rsidP="000E06E6">
            <w:pPr>
              <w:tabs>
                <w:tab w:val="left" w:pos="567"/>
              </w:tabs>
              <w:spacing w:line="360" w:lineRule="auto"/>
              <w:ind w:left="360"/>
              <w:rPr>
                <w:rFonts w:cs="Calibri"/>
                <w:b/>
                <w:bCs/>
                <w:color w:val="0F243E"/>
                <w:sz w:val="22"/>
                <w:szCs w:val="22"/>
                <w:lang w:val="de-AT"/>
              </w:rPr>
            </w:pPr>
            <w:r w:rsidRPr="00356D0E">
              <w:rPr>
                <w:rFonts w:cs="Calibri"/>
                <w:b/>
                <w:bCs/>
                <w:color w:val="0F243E"/>
                <w:sz w:val="22"/>
                <w:szCs w:val="22"/>
                <w:lang w:val="de-AT"/>
              </w:rPr>
              <w:t>1,31</w:t>
            </w:r>
          </w:p>
        </w:tc>
      </w:tr>
    </w:tbl>
    <w:p w14:paraId="10DB6C34" w14:textId="77777777" w:rsidR="00356D0E" w:rsidRPr="00356D0E" w:rsidRDefault="00356D0E" w:rsidP="00356D0E">
      <w:pPr>
        <w:tabs>
          <w:tab w:val="left" w:pos="567"/>
        </w:tabs>
        <w:spacing w:line="360" w:lineRule="auto"/>
        <w:ind w:left="360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 xml:space="preserve">   festgesetzt.</w:t>
      </w:r>
    </w:p>
    <w:p w14:paraId="4CD2D3D7" w14:textId="77777777" w:rsidR="00356D0E" w:rsidRPr="00356D0E" w:rsidRDefault="00356D0E" w:rsidP="00356D0E">
      <w:pPr>
        <w:numPr>
          <w:ilvl w:val="0"/>
          <w:numId w:val="7"/>
        </w:numPr>
        <w:tabs>
          <w:tab w:val="left" w:pos="567"/>
        </w:tabs>
        <w:spacing w:line="276" w:lineRule="auto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 xml:space="preserve">Für Betriebe und Unternehmungen wird die Grundgebühr für die ersten </w:t>
      </w:r>
      <w:r w:rsidRPr="00356D0E">
        <w:rPr>
          <w:rFonts w:cs="Calibri"/>
          <w:b/>
          <w:sz w:val="22"/>
          <w:szCs w:val="22"/>
        </w:rPr>
        <w:t>200 m³</w:t>
      </w:r>
      <w:r w:rsidRPr="00356D0E">
        <w:rPr>
          <w:rFonts w:cs="Calibri"/>
          <w:sz w:val="22"/>
          <w:szCs w:val="22"/>
        </w:rPr>
        <w:t xml:space="preserve"> im Ablesungszeitraum mit </w:t>
      </w:r>
      <w:r w:rsidRPr="00356D0E">
        <w:rPr>
          <w:rFonts w:cs="Calibri"/>
          <w:b/>
          <w:color w:val="0F243E"/>
          <w:sz w:val="22"/>
          <w:szCs w:val="22"/>
        </w:rPr>
        <w:t>€ 0,83</w:t>
      </w:r>
      <w:r w:rsidRPr="00356D0E">
        <w:rPr>
          <w:rFonts w:cs="Calibri"/>
          <w:sz w:val="22"/>
          <w:szCs w:val="22"/>
        </w:rPr>
        <w:t xml:space="preserve"> und für jeden weiteren m³ mit </w:t>
      </w:r>
      <w:r w:rsidRPr="00356D0E">
        <w:rPr>
          <w:rFonts w:cs="Calibri"/>
          <w:b/>
          <w:sz w:val="22"/>
          <w:szCs w:val="22"/>
        </w:rPr>
        <w:t xml:space="preserve">€ 0,63 </w:t>
      </w:r>
      <w:r w:rsidRPr="00356D0E">
        <w:rPr>
          <w:rFonts w:cs="Calibri"/>
          <w:sz w:val="22"/>
          <w:szCs w:val="22"/>
        </w:rPr>
        <w:t>festgesetzt.</w:t>
      </w:r>
    </w:p>
    <w:p w14:paraId="4F15CDD9" w14:textId="77777777" w:rsidR="00356D0E" w:rsidRPr="00356D0E" w:rsidRDefault="00356D0E" w:rsidP="00356D0E">
      <w:pPr>
        <w:tabs>
          <w:tab w:val="left" w:pos="567"/>
        </w:tabs>
        <w:spacing w:line="276" w:lineRule="auto"/>
        <w:ind w:left="720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Diese Staffelregelung gilt für Betriebe und Unternehmungen im Versorgungsbereich der WVA Zelking, WVA Matzleinsdorf und WVA Mannersdorf.</w:t>
      </w:r>
    </w:p>
    <w:p w14:paraId="1286E982" w14:textId="77777777" w:rsidR="00356D0E" w:rsidRPr="00356D0E" w:rsidRDefault="00356D0E" w:rsidP="00356D0E">
      <w:pPr>
        <w:spacing w:line="276" w:lineRule="auto"/>
        <w:jc w:val="center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lastRenderedPageBreak/>
        <w:t>§ 7</w:t>
      </w:r>
    </w:p>
    <w:p w14:paraId="5CB8D460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356D0E">
        <w:rPr>
          <w:rFonts w:cs="Calibri"/>
          <w:b/>
          <w:sz w:val="22"/>
          <w:szCs w:val="22"/>
        </w:rPr>
        <w:t>Ablesungszeitraum</w:t>
      </w:r>
    </w:p>
    <w:p w14:paraId="39B850E6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356D0E">
        <w:rPr>
          <w:rFonts w:cs="Calibri"/>
          <w:b/>
          <w:sz w:val="22"/>
          <w:szCs w:val="22"/>
        </w:rPr>
        <w:t>Entrichtung der Wasserbezugsgebühr</w:t>
      </w:r>
    </w:p>
    <w:p w14:paraId="6F046237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sz w:val="22"/>
          <w:szCs w:val="22"/>
        </w:rPr>
      </w:pPr>
      <w:r w:rsidRPr="00356D0E">
        <w:rPr>
          <w:sz w:val="22"/>
          <w:szCs w:val="22"/>
        </w:rPr>
        <w:t>(1)</w:t>
      </w:r>
      <w:r w:rsidRPr="00356D0E">
        <w:rPr>
          <w:sz w:val="22"/>
          <w:szCs w:val="22"/>
        </w:rPr>
        <w:tab/>
        <w:t>Die Wasserbezugsgebühr wird auf Grund einer einmaligen Ablesung im Kale</w:t>
      </w:r>
      <w:r w:rsidRPr="00356D0E">
        <w:rPr>
          <w:sz w:val="22"/>
          <w:szCs w:val="22"/>
        </w:rPr>
        <w:t>n</w:t>
      </w:r>
      <w:r w:rsidRPr="00356D0E">
        <w:rPr>
          <w:sz w:val="22"/>
          <w:szCs w:val="22"/>
        </w:rPr>
        <w:t>derjahr gemäß § 11 Abs. 1 und 2 des NÖ Gemeindewasserleitungsgesetzes 1978 b</w:t>
      </w:r>
      <w:r w:rsidRPr="00356D0E">
        <w:rPr>
          <w:sz w:val="22"/>
          <w:szCs w:val="22"/>
        </w:rPr>
        <w:t>e</w:t>
      </w:r>
      <w:r w:rsidRPr="00356D0E">
        <w:rPr>
          <w:sz w:val="22"/>
          <w:szCs w:val="22"/>
        </w:rPr>
        <w:t>rechnet. Der Ablesungszeitraum beträgt daher zwölf Monate. Er beginnt am 01.01. und endet mit 31.12.</w:t>
      </w:r>
    </w:p>
    <w:p w14:paraId="1638CFF2" w14:textId="77777777" w:rsidR="00356D0E" w:rsidRPr="00356D0E" w:rsidRDefault="00356D0E" w:rsidP="00356D0E">
      <w:pPr>
        <w:tabs>
          <w:tab w:val="left" w:pos="567"/>
        </w:tabs>
        <w:spacing w:line="276" w:lineRule="auto"/>
        <w:ind w:left="567" w:hanging="567"/>
        <w:rPr>
          <w:sz w:val="22"/>
          <w:szCs w:val="22"/>
        </w:rPr>
      </w:pPr>
      <w:r w:rsidRPr="00356D0E">
        <w:rPr>
          <w:sz w:val="22"/>
          <w:szCs w:val="22"/>
        </w:rPr>
        <w:t>(2)</w:t>
      </w:r>
      <w:r w:rsidRPr="00356D0E">
        <w:rPr>
          <w:sz w:val="22"/>
          <w:szCs w:val="22"/>
        </w:rPr>
        <w:tab/>
        <w:t>Für die Bezahlung der so berechneten Wasserbezugsgebühr werden 4 Teilzahlungszeiträume wie folgt festgelegt:</w:t>
      </w:r>
    </w:p>
    <w:p w14:paraId="1C8E230D" w14:textId="77777777" w:rsidR="00356D0E" w:rsidRPr="00356D0E" w:rsidRDefault="00356D0E" w:rsidP="00356D0E">
      <w:pPr>
        <w:numPr>
          <w:ilvl w:val="0"/>
          <w:numId w:val="8"/>
        </w:numPr>
        <w:tabs>
          <w:tab w:val="left" w:pos="993"/>
          <w:tab w:val="left" w:pos="2977"/>
        </w:tabs>
        <w:spacing w:line="276" w:lineRule="auto"/>
        <w:rPr>
          <w:sz w:val="22"/>
          <w:szCs w:val="22"/>
        </w:rPr>
      </w:pPr>
      <w:r w:rsidRPr="00356D0E">
        <w:rPr>
          <w:sz w:val="22"/>
          <w:szCs w:val="22"/>
        </w:rPr>
        <w:t>von 1. Jänner</w:t>
      </w:r>
      <w:r w:rsidRPr="00356D0E">
        <w:rPr>
          <w:sz w:val="22"/>
          <w:szCs w:val="22"/>
        </w:rPr>
        <w:tab/>
        <w:t>bis 31. März</w:t>
      </w:r>
    </w:p>
    <w:p w14:paraId="13E35CAD" w14:textId="77777777" w:rsidR="00356D0E" w:rsidRPr="00356D0E" w:rsidRDefault="00356D0E" w:rsidP="00356D0E">
      <w:pPr>
        <w:numPr>
          <w:ilvl w:val="0"/>
          <w:numId w:val="8"/>
        </w:numPr>
        <w:tabs>
          <w:tab w:val="left" w:pos="993"/>
          <w:tab w:val="left" w:pos="2977"/>
        </w:tabs>
        <w:spacing w:line="276" w:lineRule="auto"/>
        <w:rPr>
          <w:sz w:val="22"/>
          <w:szCs w:val="22"/>
        </w:rPr>
      </w:pPr>
      <w:r w:rsidRPr="00356D0E">
        <w:rPr>
          <w:sz w:val="22"/>
          <w:szCs w:val="22"/>
        </w:rPr>
        <w:t>von 1. April</w:t>
      </w:r>
      <w:r w:rsidRPr="00356D0E">
        <w:rPr>
          <w:sz w:val="22"/>
          <w:szCs w:val="22"/>
        </w:rPr>
        <w:tab/>
        <w:t>bis 30. Juni</w:t>
      </w:r>
    </w:p>
    <w:p w14:paraId="1467201C" w14:textId="77777777" w:rsidR="00356D0E" w:rsidRPr="00356D0E" w:rsidRDefault="00356D0E" w:rsidP="00356D0E">
      <w:pPr>
        <w:numPr>
          <w:ilvl w:val="0"/>
          <w:numId w:val="8"/>
        </w:numPr>
        <w:tabs>
          <w:tab w:val="left" w:pos="993"/>
          <w:tab w:val="left" w:pos="2977"/>
        </w:tabs>
        <w:spacing w:line="276" w:lineRule="auto"/>
        <w:rPr>
          <w:sz w:val="22"/>
          <w:szCs w:val="22"/>
        </w:rPr>
      </w:pPr>
      <w:r w:rsidRPr="00356D0E">
        <w:rPr>
          <w:sz w:val="22"/>
          <w:szCs w:val="22"/>
        </w:rPr>
        <w:t>von 1. Juli</w:t>
      </w:r>
      <w:r w:rsidRPr="00356D0E">
        <w:rPr>
          <w:sz w:val="22"/>
          <w:szCs w:val="22"/>
        </w:rPr>
        <w:tab/>
        <w:t>bis 30. September</w:t>
      </w:r>
    </w:p>
    <w:p w14:paraId="53477BAE" w14:textId="77777777" w:rsidR="00356D0E" w:rsidRPr="00356D0E" w:rsidRDefault="00356D0E" w:rsidP="00356D0E">
      <w:pPr>
        <w:numPr>
          <w:ilvl w:val="0"/>
          <w:numId w:val="8"/>
        </w:numPr>
        <w:tabs>
          <w:tab w:val="left" w:pos="993"/>
          <w:tab w:val="left" w:pos="2977"/>
        </w:tabs>
        <w:spacing w:line="276" w:lineRule="auto"/>
        <w:rPr>
          <w:sz w:val="22"/>
          <w:szCs w:val="22"/>
        </w:rPr>
      </w:pPr>
      <w:r w:rsidRPr="00356D0E">
        <w:rPr>
          <w:sz w:val="22"/>
          <w:szCs w:val="22"/>
        </w:rPr>
        <w:t>von 1. Oktober</w:t>
      </w:r>
      <w:r w:rsidRPr="00356D0E">
        <w:rPr>
          <w:sz w:val="22"/>
          <w:szCs w:val="22"/>
        </w:rPr>
        <w:tab/>
        <w:t>bis 31. Dezember</w:t>
      </w:r>
    </w:p>
    <w:p w14:paraId="7860B42C" w14:textId="77777777" w:rsidR="00356D0E" w:rsidRPr="00356D0E" w:rsidRDefault="00356D0E" w:rsidP="00356D0E">
      <w:pPr>
        <w:spacing w:line="276" w:lineRule="auto"/>
        <w:ind w:left="567"/>
        <w:rPr>
          <w:sz w:val="22"/>
          <w:szCs w:val="22"/>
        </w:rPr>
      </w:pPr>
      <w:r w:rsidRPr="00356D0E">
        <w:rPr>
          <w:sz w:val="22"/>
          <w:szCs w:val="22"/>
        </w:rPr>
        <w:t>Die auf Grund der einmaligen Ablesung festgesetzte Wasserbezugsgebühr wird auf die Teilzahlungszeiträume zu gleichen Teilen aufgeteilt. Die einzelnen Tei</w:t>
      </w:r>
      <w:r w:rsidRPr="00356D0E">
        <w:rPr>
          <w:sz w:val="22"/>
          <w:szCs w:val="22"/>
        </w:rPr>
        <w:t>l</w:t>
      </w:r>
      <w:r w:rsidRPr="00356D0E">
        <w:rPr>
          <w:sz w:val="22"/>
          <w:szCs w:val="22"/>
        </w:rPr>
        <w:t>beträge sind jeweils am 15. Februar, 15. Mai, 15. August und 15. November; en</w:t>
      </w:r>
      <w:r w:rsidRPr="00356D0E">
        <w:rPr>
          <w:sz w:val="22"/>
          <w:szCs w:val="22"/>
        </w:rPr>
        <w:t>t</w:t>
      </w:r>
      <w:r w:rsidRPr="00356D0E">
        <w:rPr>
          <w:sz w:val="22"/>
          <w:szCs w:val="22"/>
        </w:rPr>
        <w:t>sprechend der oben gewählten Teilzahlungszeiträume fällig. Die Abrechnung der fes</w:t>
      </w:r>
      <w:r w:rsidRPr="00356D0E">
        <w:rPr>
          <w:sz w:val="22"/>
          <w:szCs w:val="22"/>
        </w:rPr>
        <w:t>t</w:t>
      </w:r>
      <w:r w:rsidRPr="00356D0E">
        <w:rPr>
          <w:sz w:val="22"/>
          <w:szCs w:val="22"/>
        </w:rPr>
        <w:t>gesetzten Teilzahlungen mit der auf Grund der Ablesung errechneten Wasse</w:t>
      </w:r>
      <w:r w:rsidRPr="00356D0E">
        <w:rPr>
          <w:sz w:val="22"/>
          <w:szCs w:val="22"/>
        </w:rPr>
        <w:t>r</w:t>
      </w:r>
      <w:r w:rsidRPr="00356D0E">
        <w:rPr>
          <w:sz w:val="22"/>
          <w:szCs w:val="22"/>
        </w:rPr>
        <w:t>bezugsgebühr erfolgt im ersten Teilzahlungsraum jeden Kalenderjahres und werden die Teilbeträge für die folgenden Teilzahlungsräume neu festg</w:t>
      </w:r>
      <w:r w:rsidRPr="00356D0E">
        <w:rPr>
          <w:sz w:val="22"/>
          <w:szCs w:val="22"/>
        </w:rPr>
        <w:t>e</w:t>
      </w:r>
      <w:r w:rsidRPr="00356D0E">
        <w:rPr>
          <w:sz w:val="22"/>
          <w:szCs w:val="22"/>
        </w:rPr>
        <w:t>setzt.</w:t>
      </w:r>
    </w:p>
    <w:p w14:paraId="30ED06C1" w14:textId="77777777" w:rsidR="00356D0E" w:rsidRPr="00356D0E" w:rsidRDefault="00356D0E" w:rsidP="00356D0E">
      <w:pPr>
        <w:spacing w:line="276" w:lineRule="auto"/>
        <w:jc w:val="center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§ 8</w:t>
      </w:r>
    </w:p>
    <w:p w14:paraId="1028DCE1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356D0E">
        <w:rPr>
          <w:rFonts w:cs="Calibri"/>
          <w:b/>
          <w:sz w:val="22"/>
          <w:szCs w:val="22"/>
        </w:rPr>
        <w:t>Umsatzsteuer</w:t>
      </w:r>
    </w:p>
    <w:p w14:paraId="0AAE5126" w14:textId="77777777" w:rsidR="00356D0E" w:rsidRPr="00356D0E" w:rsidRDefault="00356D0E" w:rsidP="00356D0E">
      <w:pPr>
        <w:spacing w:line="276" w:lineRule="auto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Zusätzlich zu sämtlichen Abgaben und Gebühren nach dieser Wasserabgabenor</w:t>
      </w:r>
      <w:r w:rsidRPr="00356D0E">
        <w:rPr>
          <w:rFonts w:cs="Calibri"/>
          <w:sz w:val="22"/>
          <w:szCs w:val="22"/>
        </w:rPr>
        <w:t>d</w:t>
      </w:r>
      <w:r w:rsidRPr="00356D0E">
        <w:rPr>
          <w:rFonts w:cs="Calibri"/>
          <w:sz w:val="22"/>
          <w:szCs w:val="22"/>
        </w:rPr>
        <w:t>nung gelangt die gesetzliche Umsatzsteuer aufgrund des Umsatzsteuergesetzes 1994, in der jeweils geltenden Fassung, zur Verrechnung.</w:t>
      </w:r>
    </w:p>
    <w:p w14:paraId="5C6BD520" w14:textId="77777777" w:rsidR="00356D0E" w:rsidRPr="00356D0E" w:rsidRDefault="00356D0E" w:rsidP="00356D0E">
      <w:pPr>
        <w:spacing w:line="276" w:lineRule="auto"/>
        <w:jc w:val="center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§ 9</w:t>
      </w:r>
    </w:p>
    <w:p w14:paraId="2FDC20EA" w14:textId="77777777" w:rsidR="00356D0E" w:rsidRPr="00356D0E" w:rsidRDefault="00356D0E" w:rsidP="00356D0E">
      <w:pPr>
        <w:spacing w:line="276" w:lineRule="auto"/>
        <w:jc w:val="center"/>
        <w:rPr>
          <w:rFonts w:cs="Calibri"/>
          <w:b/>
          <w:sz w:val="22"/>
          <w:szCs w:val="22"/>
        </w:rPr>
      </w:pPr>
      <w:r w:rsidRPr="00356D0E">
        <w:rPr>
          <w:rFonts w:cs="Calibri"/>
          <w:b/>
          <w:sz w:val="22"/>
          <w:szCs w:val="22"/>
        </w:rPr>
        <w:t>Schluss- und Übergangsbestimmungen</w:t>
      </w:r>
    </w:p>
    <w:p w14:paraId="2AE78740" w14:textId="77777777" w:rsidR="00356D0E" w:rsidRPr="00356D0E" w:rsidRDefault="00356D0E" w:rsidP="00356D0E">
      <w:pPr>
        <w:spacing w:line="276" w:lineRule="auto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Diese Wasserabgabenordnung tritt mit dem Monatsersten, der dem Ablauf der zwe</w:t>
      </w:r>
      <w:r w:rsidRPr="00356D0E">
        <w:rPr>
          <w:rFonts w:cs="Calibri"/>
          <w:sz w:val="22"/>
          <w:szCs w:val="22"/>
        </w:rPr>
        <w:t>i</w:t>
      </w:r>
      <w:r w:rsidRPr="00356D0E">
        <w:rPr>
          <w:rFonts w:cs="Calibri"/>
          <w:sz w:val="22"/>
          <w:szCs w:val="22"/>
        </w:rPr>
        <w:t>wöchigen Kundmachungsfrist zunächst folgt, in Kraft.</w:t>
      </w:r>
    </w:p>
    <w:p w14:paraId="0F3C7EB7" w14:textId="77777777" w:rsidR="00356D0E" w:rsidRPr="00356D0E" w:rsidRDefault="00356D0E" w:rsidP="00356D0E">
      <w:pPr>
        <w:spacing w:line="276" w:lineRule="auto"/>
        <w:rPr>
          <w:rFonts w:cs="Calibri"/>
          <w:sz w:val="22"/>
          <w:szCs w:val="22"/>
        </w:rPr>
      </w:pPr>
      <w:r w:rsidRPr="00356D0E">
        <w:rPr>
          <w:rFonts w:cs="Calibri"/>
          <w:sz w:val="22"/>
          <w:szCs w:val="22"/>
        </w:rPr>
        <w:t>Auf Abgabentatbestände, die vor dem Inkrafttreten dieser Verordnung verwirklicht wurden, ist der bisher geltende Abgabensatz a</w:t>
      </w:r>
      <w:r w:rsidRPr="00356D0E">
        <w:rPr>
          <w:rFonts w:cs="Calibri"/>
          <w:sz w:val="22"/>
          <w:szCs w:val="22"/>
        </w:rPr>
        <w:t>n</w:t>
      </w:r>
      <w:r w:rsidRPr="00356D0E">
        <w:rPr>
          <w:rFonts w:cs="Calibri"/>
          <w:sz w:val="22"/>
          <w:szCs w:val="22"/>
        </w:rPr>
        <w:t>zuwenden.</w:t>
      </w:r>
    </w:p>
    <w:p w14:paraId="1ED5EB81" w14:textId="77777777" w:rsidR="00356D0E" w:rsidRDefault="00356D0E" w:rsidP="00D64D70">
      <w:pPr>
        <w:rPr>
          <w:rFonts w:cs="Calibri"/>
          <w:color w:val="000000"/>
          <w:sz w:val="22"/>
          <w:szCs w:val="22"/>
        </w:rPr>
      </w:pPr>
    </w:p>
    <w:p w14:paraId="0FB8701C" w14:textId="77777777" w:rsidR="00D64D70" w:rsidRDefault="00D64D70" w:rsidP="00D64D70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Bgm. Antrag: die Wassergebührenordnung soll wie vorgetragen beschlossen werden und der neue Tarif für Betr</w:t>
      </w:r>
      <w:r w:rsidR="009450E4">
        <w:rPr>
          <w:rFonts w:cs="Calibri"/>
          <w:color w:val="000000"/>
          <w:sz w:val="22"/>
          <w:szCs w:val="22"/>
        </w:rPr>
        <w:t>ie</w:t>
      </w:r>
      <w:r>
        <w:rPr>
          <w:rFonts w:cs="Calibri"/>
          <w:color w:val="000000"/>
          <w:sz w:val="22"/>
          <w:szCs w:val="22"/>
        </w:rPr>
        <w:t xml:space="preserve">be und Unternehmen nochmals geprüft werden. </w:t>
      </w:r>
    </w:p>
    <w:p w14:paraId="31B19726" w14:textId="77777777" w:rsidR="00D64D70" w:rsidRDefault="00D64D70" w:rsidP="00D64D70">
      <w:p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Abstimmung: 15 dafür (1 enthalten GfGR Walter Handl) </w:t>
      </w:r>
    </w:p>
    <w:p w14:paraId="05005065" w14:textId="77777777" w:rsidR="003B4A49" w:rsidRDefault="003B4A49" w:rsidP="00D64D70">
      <w:pPr>
        <w:rPr>
          <w:rFonts w:cs="Calibri"/>
          <w:color w:val="000000"/>
          <w:sz w:val="22"/>
          <w:szCs w:val="22"/>
        </w:rPr>
      </w:pPr>
    </w:p>
    <w:p w14:paraId="7818E005" w14:textId="77777777" w:rsidR="00AF1262" w:rsidRPr="00AF1262" w:rsidRDefault="00AF1262" w:rsidP="00AF1262">
      <w:pPr>
        <w:rPr>
          <w:rFonts w:cs="Calibri"/>
          <w:color w:val="000000"/>
          <w:sz w:val="16"/>
          <w:szCs w:val="22"/>
        </w:rPr>
      </w:pPr>
      <w:hyperlink w:anchor="TO" w:history="1">
        <w:r w:rsidRPr="00AF126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D571BE5" w14:textId="77777777" w:rsidR="003B4A49" w:rsidRDefault="003B4A49" w:rsidP="00AF1262">
      <w:pPr>
        <w:rPr>
          <w:rFonts w:cs="Calibri"/>
          <w:color w:val="000000"/>
          <w:sz w:val="22"/>
          <w:szCs w:val="22"/>
        </w:rPr>
      </w:pPr>
    </w:p>
    <w:p w14:paraId="41D6189A" w14:textId="77777777" w:rsidR="003B4A49" w:rsidRDefault="003B4A49" w:rsidP="00AF1262">
      <w:pPr>
        <w:rPr>
          <w:rFonts w:cs="Calibri"/>
          <w:b/>
          <w:color w:val="000000"/>
          <w:sz w:val="22"/>
          <w:szCs w:val="22"/>
        </w:rPr>
      </w:pPr>
      <w:bookmarkStart w:id="4" w:name="GRTOP4_28102021_0"/>
      <w:bookmarkEnd w:id="4"/>
    </w:p>
    <w:p w14:paraId="4D7AA1E3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  <w:r>
        <w:rPr>
          <w:rFonts w:cs="Calibri"/>
          <w:b/>
          <w:color w:val="000000"/>
          <w:sz w:val="22"/>
          <w:szCs w:val="22"/>
        </w:rPr>
        <w:t>TOP 4.) Bericht des Bürgermeisters</w:t>
      </w:r>
    </w:p>
    <w:p w14:paraId="74A1686A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</w:p>
    <w:p w14:paraId="6F2F9A60" w14:textId="77777777" w:rsidR="00AF1262" w:rsidRDefault="00D64D70" w:rsidP="00D64D70">
      <w:pPr>
        <w:numPr>
          <w:ilvl w:val="0"/>
          <w:numId w:val="5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WVA Mannersdorf</w:t>
      </w:r>
    </w:p>
    <w:p w14:paraId="1042360F" w14:textId="77777777" w:rsidR="00D64D70" w:rsidRDefault="00D64D70" w:rsidP="00D64D70">
      <w:pPr>
        <w:numPr>
          <w:ilvl w:val="0"/>
          <w:numId w:val="5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Hochwasserschutz-Besprechungen</w:t>
      </w:r>
    </w:p>
    <w:p w14:paraId="5720A78D" w14:textId="77777777" w:rsidR="00D64D70" w:rsidRDefault="00D64D70" w:rsidP="00D64D70">
      <w:pPr>
        <w:numPr>
          <w:ilvl w:val="0"/>
          <w:numId w:val="5"/>
        </w:numPr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Fa Schweighofer</w:t>
      </w:r>
    </w:p>
    <w:p w14:paraId="1AC8BEB7" w14:textId="77777777" w:rsidR="003B4A49" w:rsidRDefault="003B4A49" w:rsidP="00AF1262">
      <w:pPr>
        <w:rPr>
          <w:rFonts w:cs="Calibri"/>
          <w:color w:val="000000"/>
          <w:sz w:val="22"/>
          <w:szCs w:val="22"/>
        </w:rPr>
      </w:pPr>
    </w:p>
    <w:p w14:paraId="22493AF0" w14:textId="77777777" w:rsidR="00AF1262" w:rsidRPr="00AF1262" w:rsidRDefault="00AF1262" w:rsidP="00AF1262">
      <w:pPr>
        <w:rPr>
          <w:rFonts w:cs="Calibri"/>
          <w:color w:val="000000"/>
          <w:sz w:val="16"/>
          <w:szCs w:val="22"/>
        </w:rPr>
      </w:pPr>
      <w:hyperlink w:anchor="TO" w:history="1">
        <w:r w:rsidRPr="00AF1262">
          <w:rPr>
            <w:rStyle w:val="Hyperlink"/>
            <w:rFonts w:ascii="Calibri" w:hAnsi="Calibri"/>
            <w:sz w:val="16"/>
          </w:rPr>
          <w:t>«zur Tagesordnung</w:t>
        </w:r>
      </w:hyperlink>
    </w:p>
    <w:p w14:paraId="6E66D576" w14:textId="77777777" w:rsidR="00AF1262" w:rsidRDefault="00AF1262" w:rsidP="00AF1262">
      <w:pPr>
        <w:rPr>
          <w:rFonts w:cs="Calibri"/>
          <w:color w:val="000000"/>
          <w:sz w:val="22"/>
          <w:szCs w:val="22"/>
        </w:rPr>
      </w:pPr>
    </w:p>
    <w:p w14:paraId="7A180C9F" w14:textId="77777777" w:rsidR="00AF1262" w:rsidRDefault="00AF1262" w:rsidP="00AF1262">
      <w:pPr>
        <w:rPr>
          <w:rFonts w:cs="Calibri"/>
          <w:color w:val="000000"/>
          <w:sz w:val="20"/>
          <w:szCs w:val="22"/>
        </w:rPr>
      </w:pPr>
    </w:p>
    <w:p w14:paraId="07A91A3D" w14:textId="77777777" w:rsidR="00AF1262" w:rsidRDefault="00AF1262" w:rsidP="00AF1262">
      <w:pPr>
        <w:rPr>
          <w:rFonts w:cs="Calibri"/>
          <w:color w:val="000000"/>
          <w:sz w:val="20"/>
          <w:szCs w:val="22"/>
        </w:rPr>
      </w:pPr>
      <w:r>
        <w:rPr>
          <w:rFonts w:cs="Calibri"/>
          <w:color w:val="000000"/>
          <w:sz w:val="20"/>
          <w:szCs w:val="22"/>
        </w:rPr>
        <w:t>Dieses Protokoll wurde genehmigt in der Sitzung am _____________.</w:t>
      </w:r>
    </w:p>
    <w:p w14:paraId="7D604DFA" w14:textId="77777777" w:rsidR="00AF1262" w:rsidRDefault="00AF1262" w:rsidP="00AF1262">
      <w:pPr>
        <w:rPr>
          <w:rFonts w:cs="Calibri"/>
          <w:color w:val="000000"/>
          <w:sz w:val="20"/>
          <w:szCs w:val="22"/>
        </w:rPr>
      </w:pPr>
    </w:p>
    <w:p w14:paraId="729C7C62" w14:textId="77777777" w:rsidR="00AF1262" w:rsidRPr="00AF1262" w:rsidRDefault="00AF1262" w:rsidP="00AF1262">
      <w:pPr>
        <w:jc w:val="center"/>
        <w:rPr>
          <w:rFonts w:cs="Calibri"/>
          <w:color w:val="000000"/>
          <w:sz w:val="20"/>
          <w:szCs w:val="22"/>
        </w:rPr>
      </w:pPr>
      <w:r>
        <w:rPr>
          <w:rFonts w:cs="Calibri"/>
          <w:color w:val="000000"/>
          <w:sz w:val="20"/>
          <w:szCs w:val="22"/>
        </w:rPr>
        <w:t>Unterschriften</w:t>
      </w:r>
    </w:p>
    <w:sectPr w:rsidR="00AF1262" w:rsidRPr="00AF1262" w:rsidSect="00043C08">
      <w:footerReference w:type="default" r:id="rId7"/>
      <w:headerReference w:type="first" r:id="rId8"/>
      <w:footerReference w:type="first" r:id="rId9"/>
      <w:pgSz w:w="11907" w:h="16840" w:code="9"/>
      <w:pgMar w:top="454" w:right="851" w:bottom="851" w:left="851" w:header="567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C6B0" w14:textId="77777777" w:rsidR="00B16B5F" w:rsidRDefault="00B16B5F">
      <w:r>
        <w:separator/>
      </w:r>
    </w:p>
  </w:endnote>
  <w:endnote w:type="continuationSeparator" w:id="0">
    <w:p w14:paraId="74D1ED14" w14:textId="77777777" w:rsidR="00B16B5F" w:rsidRDefault="00B1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stein-Regular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B766" w14:textId="77777777" w:rsidR="00AE7705" w:rsidRPr="00F05FE5" w:rsidRDefault="00AE7705" w:rsidP="00AE7705">
    <w:pPr>
      <w:pStyle w:val="Footer"/>
      <w:tabs>
        <w:tab w:val="clear" w:pos="9072"/>
        <w:tab w:val="right" w:pos="9639"/>
      </w:tabs>
      <w:rPr>
        <w:rFonts w:ascii="Bernstein-Regular" w:hAnsi="Bernstein-Regular"/>
        <w:sz w:val="18"/>
      </w:rPr>
    </w:pP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FILENAME \p \* CAPS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C147CE">
      <w:rPr>
        <w:rFonts w:ascii="Bernstein-Regular" w:hAnsi="Bernstein-Regular"/>
        <w:noProof/>
        <w:sz w:val="12"/>
      </w:rPr>
      <w:t>E:\Gemeindeverwaltung\Gemeinderat\Protokollegr\P_GR28.10.2021.DOC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DOCPROPERTY "NameofApplication" 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C147CE">
      <w:rPr>
        <w:rFonts w:ascii="Bernstein-Regular" w:hAnsi="Bernstein-Regular"/>
        <w:sz w:val="12"/>
      </w:rPr>
      <w:t>Microsoft Office Word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, </w:t>
    </w:r>
    <w:r w:rsidRPr="00F05FE5">
      <w:rPr>
        <w:rFonts w:ascii="Bernstein-Regular" w:hAnsi="Bernstein-Regular"/>
        <w:sz w:val="12"/>
      </w:rPr>
      <w:fldChar w:fldCharType="begin"/>
    </w:r>
    <w:r w:rsidRPr="00F05FE5">
      <w:rPr>
        <w:rFonts w:ascii="Bernstein-Regular" w:hAnsi="Bernstein-Regular"/>
        <w:sz w:val="12"/>
      </w:rPr>
      <w:instrText xml:space="preserve"> PRINTDATE \@ "dddd, d. MMMM yyyy" \* MERGEFORMAT </w:instrText>
    </w:r>
    <w:r w:rsidRPr="00F05FE5">
      <w:rPr>
        <w:rFonts w:ascii="Bernstein-Regular" w:hAnsi="Bernstein-Regular"/>
        <w:sz w:val="12"/>
      </w:rPr>
      <w:fldChar w:fldCharType="separate"/>
    </w:r>
    <w:r w:rsidR="00C147CE">
      <w:rPr>
        <w:rFonts w:ascii="Bernstein-Regular" w:hAnsi="Bernstein-Regular"/>
        <w:noProof/>
        <w:sz w:val="12"/>
      </w:rPr>
      <w:t>Donnerstag, 18. November 2021</w:t>
    </w:r>
    <w:r w:rsidRPr="00F05FE5">
      <w:rPr>
        <w:rFonts w:ascii="Bernstein-Regular" w:hAnsi="Bernstein-Regular"/>
        <w:sz w:val="12"/>
      </w:rPr>
      <w:fldChar w:fldCharType="end"/>
    </w:r>
    <w:r w:rsidRPr="00F05FE5">
      <w:rPr>
        <w:rFonts w:ascii="Bernstein-Regular" w:hAnsi="Bernstein-Regular"/>
        <w:sz w:val="12"/>
      </w:rPr>
      <w:t xml:space="preserve">    </w:t>
    </w:r>
    <w:r w:rsidRPr="00F05FE5">
      <w:rPr>
        <w:rFonts w:ascii="Bernstein-Regular" w:hAnsi="Bernstein-Regular"/>
        <w:sz w:val="12"/>
      </w:rPr>
      <w:tab/>
    </w:r>
    <w:r w:rsidRPr="00F05FE5">
      <w:rPr>
        <w:rFonts w:ascii="Bernstein-Regular" w:hAnsi="Bernstein-Regular"/>
        <w:sz w:val="18"/>
      </w:rPr>
      <w:t xml:space="preserve">Seite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PAGE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B70C5A">
      <w:rPr>
        <w:rStyle w:val="PageNumber"/>
        <w:rFonts w:ascii="Bernstein-Regular" w:hAnsi="Bernstein-Regular"/>
        <w:noProof/>
        <w:sz w:val="18"/>
      </w:rPr>
      <w:t>2</w:t>
    </w:r>
    <w:r w:rsidRPr="00F05FE5">
      <w:rPr>
        <w:rStyle w:val="PageNumber"/>
        <w:rFonts w:ascii="Bernstein-Regular" w:hAnsi="Bernstein-Regular"/>
        <w:sz w:val="18"/>
      </w:rPr>
      <w:fldChar w:fldCharType="end"/>
    </w:r>
    <w:r w:rsidRPr="00F05FE5">
      <w:rPr>
        <w:rStyle w:val="PageNumber"/>
        <w:rFonts w:ascii="Bernstein-Regular" w:hAnsi="Bernstein-Regular"/>
        <w:sz w:val="18"/>
      </w:rPr>
      <w:t xml:space="preserve"> von </w:t>
    </w:r>
    <w:r w:rsidRPr="00F05FE5">
      <w:rPr>
        <w:rStyle w:val="PageNumber"/>
        <w:rFonts w:ascii="Bernstein-Regular" w:hAnsi="Bernstein-Regular"/>
        <w:sz w:val="18"/>
      </w:rPr>
      <w:fldChar w:fldCharType="begin"/>
    </w:r>
    <w:r w:rsidRPr="00F05FE5">
      <w:rPr>
        <w:rStyle w:val="PageNumber"/>
        <w:rFonts w:ascii="Bernstein-Regular" w:hAnsi="Bernstein-Regular"/>
        <w:sz w:val="18"/>
      </w:rPr>
      <w:instrText xml:space="preserve"> NUMPAGES </w:instrText>
    </w:r>
    <w:r w:rsidRPr="00F05FE5">
      <w:rPr>
        <w:rStyle w:val="PageNumber"/>
        <w:rFonts w:ascii="Bernstein-Regular" w:hAnsi="Bernstein-Regular"/>
        <w:sz w:val="18"/>
      </w:rPr>
      <w:fldChar w:fldCharType="separate"/>
    </w:r>
    <w:r w:rsidR="00B70C5A">
      <w:rPr>
        <w:rStyle w:val="PageNumber"/>
        <w:rFonts w:ascii="Bernstein-Regular" w:hAnsi="Bernstein-Regular"/>
        <w:noProof/>
        <w:sz w:val="18"/>
      </w:rPr>
      <w:t>4</w:t>
    </w:r>
    <w:r w:rsidRPr="00F05FE5">
      <w:rPr>
        <w:rStyle w:val="PageNumber"/>
        <w:rFonts w:ascii="Bernstein-Regular" w:hAnsi="Bernstein-Regula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7A2" w14:textId="77777777" w:rsidR="00BE1517" w:rsidRPr="00612051" w:rsidRDefault="00BE1517" w:rsidP="00B53694">
    <w:pPr>
      <w:pStyle w:val="Footer"/>
      <w:tabs>
        <w:tab w:val="clear" w:pos="9072"/>
        <w:tab w:val="right" w:pos="9214"/>
      </w:tabs>
      <w:rPr>
        <w:rFonts w:cs="Calibri"/>
      </w:rPr>
    </w:pPr>
    <w:r w:rsidRPr="00612051">
      <w:rPr>
        <w:rFonts w:cs="Calibri"/>
        <w:sz w:val="12"/>
      </w:rPr>
      <w:fldChar w:fldCharType="begin"/>
    </w:r>
    <w:r w:rsidRPr="00612051">
      <w:rPr>
        <w:rFonts w:cs="Calibri"/>
        <w:sz w:val="12"/>
      </w:rPr>
      <w:instrText xml:space="preserve"> FILENAME \p \* CAPS \* MERGEFORMAT </w:instrText>
    </w:r>
    <w:r w:rsidRPr="00612051">
      <w:rPr>
        <w:rFonts w:cs="Calibri"/>
        <w:sz w:val="12"/>
      </w:rPr>
      <w:fldChar w:fldCharType="separate"/>
    </w:r>
    <w:r w:rsidR="00C147CE">
      <w:rPr>
        <w:rFonts w:cs="Calibri"/>
        <w:noProof/>
        <w:sz w:val="12"/>
      </w:rPr>
      <w:t>E:\Gemeindeverwaltung\Gemeinderat\Protokollegr\P_GR28.10.2021.DOC</w:t>
    </w:r>
    <w:r w:rsidRPr="00612051">
      <w:rPr>
        <w:rFonts w:cs="Calibri"/>
        <w:sz w:val="12"/>
      </w:rPr>
      <w:fldChar w:fldCharType="end"/>
    </w:r>
    <w:r w:rsidRPr="00612051">
      <w:rPr>
        <w:rFonts w:cs="Calibri"/>
        <w:sz w:val="12"/>
      </w:rPr>
      <w:t xml:space="preserve">,  </w:t>
    </w:r>
    <w:r w:rsidRPr="00612051">
      <w:rPr>
        <w:rFonts w:cs="Calibri"/>
        <w:sz w:val="12"/>
      </w:rPr>
      <w:fldChar w:fldCharType="begin"/>
    </w:r>
    <w:r w:rsidRPr="00612051">
      <w:rPr>
        <w:rFonts w:cs="Calibri"/>
        <w:sz w:val="12"/>
      </w:rPr>
      <w:instrText xml:space="preserve"> PRINTDATE \@ "dddd, d. MMMM yyyy" \* MERGEFORMAT </w:instrText>
    </w:r>
    <w:r w:rsidRPr="00612051">
      <w:rPr>
        <w:rFonts w:cs="Calibri"/>
        <w:sz w:val="12"/>
      </w:rPr>
      <w:fldChar w:fldCharType="separate"/>
    </w:r>
    <w:r w:rsidR="00C147CE">
      <w:rPr>
        <w:rFonts w:cs="Calibri"/>
        <w:noProof/>
        <w:sz w:val="12"/>
      </w:rPr>
      <w:t>Donnerstag, 18. November 2021</w:t>
    </w:r>
    <w:r w:rsidRPr="00612051">
      <w:rPr>
        <w:rFonts w:cs="Calibri"/>
        <w:sz w:val="12"/>
      </w:rPr>
      <w:fldChar w:fldCharType="end"/>
    </w:r>
    <w:r w:rsidRPr="00612051">
      <w:rPr>
        <w:rFonts w:cs="Calibri"/>
        <w:sz w:val="12"/>
      </w:rPr>
      <w:t xml:space="preserve">  </w:t>
    </w:r>
    <w:r w:rsidR="00B53694" w:rsidRPr="00612051">
      <w:rPr>
        <w:rFonts w:cs="Calibri"/>
        <w:sz w:val="12"/>
      </w:rPr>
      <w:tab/>
    </w:r>
    <w:r w:rsidR="00B53694" w:rsidRPr="00612051">
      <w:rPr>
        <w:rFonts w:cs="Calibri"/>
        <w:sz w:val="12"/>
      </w:rPr>
      <w:tab/>
    </w:r>
    <w:r w:rsidRPr="00612051">
      <w:rPr>
        <w:rFonts w:cs="Calibri"/>
        <w:sz w:val="16"/>
        <w:szCs w:val="16"/>
      </w:rPr>
      <w:t xml:space="preserve">Seite </w:t>
    </w:r>
    <w:r w:rsidRPr="00612051">
      <w:rPr>
        <w:rStyle w:val="PageNumber"/>
        <w:rFonts w:ascii="Calibri" w:hAnsi="Calibri" w:cs="Calibri"/>
        <w:sz w:val="16"/>
        <w:szCs w:val="16"/>
      </w:rPr>
      <w:fldChar w:fldCharType="begin"/>
    </w:r>
    <w:r w:rsidRPr="00612051">
      <w:rPr>
        <w:rStyle w:val="PageNumber"/>
        <w:rFonts w:ascii="Calibri" w:hAnsi="Calibri" w:cs="Calibri"/>
        <w:sz w:val="16"/>
        <w:szCs w:val="16"/>
      </w:rPr>
      <w:instrText xml:space="preserve"> PAGE </w:instrText>
    </w:r>
    <w:r w:rsidRPr="00612051">
      <w:rPr>
        <w:rStyle w:val="PageNumber"/>
        <w:rFonts w:ascii="Calibri" w:hAnsi="Calibri" w:cs="Calibri"/>
        <w:sz w:val="16"/>
        <w:szCs w:val="16"/>
      </w:rPr>
      <w:fldChar w:fldCharType="separate"/>
    </w:r>
    <w:r w:rsidR="00B70C5A">
      <w:rPr>
        <w:rStyle w:val="PageNumber"/>
        <w:rFonts w:ascii="Calibri" w:hAnsi="Calibri" w:cs="Calibri"/>
        <w:noProof/>
        <w:sz w:val="16"/>
        <w:szCs w:val="16"/>
      </w:rPr>
      <w:t>1</w:t>
    </w:r>
    <w:r w:rsidRPr="00612051">
      <w:rPr>
        <w:rStyle w:val="PageNumber"/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78264" w14:textId="77777777" w:rsidR="00B16B5F" w:rsidRDefault="00B16B5F">
      <w:r>
        <w:separator/>
      </w:r>
    </w:p>
  </w:footnote>
  <w:footnote w:type="continuationSeparator" w:id="0">
    <w:p w14:paraId="290380E9" w14:textId="77777777" w:rsidR="00B16B5F" w:rsidRDefault="00B16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E46B" w14:textId="77777777" w:rsidR="00BE1517" w:rsidRPr="006271D0" w:rsidRDefault="0060075B" w:rsidP="006271D0">
    <w:pPr>
      <w:tabs>
        <w:tab w:val="left" w:pos="2190"/>
        <w:tab w:val="left" w:pos="7395"/>
        <w:tab w:val="left" w:pos="8145"/>
      </w:tabs>
    </w:pPr>
    <w:r w:rsidRPr="006271D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158504" wp14:editId="769C9FB9">
              <wp:simplePos x="0" y="0"/>
              <wp:positionH relativeFrom="column">
                <wp:posOffset>1333500</wp:posOffset>
              </wp:positionH>
              <wp:positionV relativeFrom="paragraph">
                <wp:posOffset>-71755</wp:posOffset>
              </wp:positionV>
              <wp:extent cx="4000500" cy="313055"/>
              <wp:effectExtent l="0" t="0" r="0" b="0"/>
              <wp:wrapNone/>
              <wp:docPr id="69857282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00500" cy="31305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EA175" w14:textId="77777777" w:rsidR="0060075B" w:rsidRPr="0060075B" w:rsidRDefault="0060075B" w:rsidP="0060075B">
                          <w:pPr>
                            <w:jc w:val="center"/>
                            <w:rPr>
                              <w:rFonts w:cs="Calibri"/>
                              <w:color w:val="00006A"/>
                              <w:szCs w:val="24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</w:pPr>
                          <w:r w:rsidRPr="0060075B">
                            <w:rPr>
                              <w:rFonts w:cs="Calibri"/>
                              <w:color w:val="00006A"/>
                              <w:lang w:val="en-GB"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</w:rPr>
                            <w:t>Gemeinde Zelking-Matzleinsdorf</w:t>
                          </w:r>
                        </w:p>
                      </w:txbxContent>
                    </wps:txbx>
                    <wps:bodyPr wrap="square" lIns="0" tIns="0" rIns="0" bIns="0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58504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6" type="#_x0000_t202" style="position:absolute;margin-left:105pt;margin-top:-5.65pt;width:315pt;height:2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" filled="f" stroked="f">
              <v:stroke joinstyle="round"/>
              <v:path arrowok="t"/>
              <v:textbox inset="0,0,0,0">
                <w:txbxContent>
                  <w:p w14:paraId="0E9EA175" w14:textId="77777777" w:rsidR="0060075B" w:rsidRPr="0060075B" w:rsidRDefault="0060075B" w:rsidP="0060075B">
                    <w:pPr>
                      <w:jc w:val="center"/>
                      <w:rPr>
                        <w:rFonts w:cs="Calibri"/>
                        <w:color w:val="00006A"/>
                        <w:szCs w:val="24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</w:pPr>
                    <w:r w:rsidRPr="0060075B">
                      <w:rPr>
                        <w:rFonts w:cs="Calibri"/>
                        <w:color w:val="00006A"/>
                        <w:lang w:val="en-GB"/>
                        <w14:shadow w14:blurRad="0" w14:dist="45847" w14:dir="2021404" w14:sx="100000" w14:sy="100000" w14:kx="0" w14:ky="0" w14:algn="ctr">
                          <w14:srgbClr w14:val="B2B2B2">
                            <w14:alpha w14:val="20000"/>
                          </w14:srgbClr>
                        </w14:shadow>
                      </w:rPr>
                      <w:t>Gemeinde Zelking-Matzleinsdorf</w:t>
                    </w:r>
                  </w:p>
                </w:txbxContent>
              </v:textbox>
            </v:shape>
          </w:pict>
        </mc:Fallback>
      </mc:AlternateContent>
    </w:r>
    <w:r w:rsidRPr="006271D0">
      <w:rPr>
        <w:noProof/>
      </w:rPr>
      <w:drawing>
        <wp:anchor distT="0" distB="0" distL="114300" distR="114300" simplePos="0" relativeHeight="251659264" behindDoc="1" locked="0" layoutInCell="1" allowOverlap="1" wp14:anchorId="71A88207" wp14:editId="6891301D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705485" cy="763905"/>
          <wp:effectExtent l="0" t="0" r="0" b="0"/>
          <wp:wrapSquare wrapText="bothSides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71D0">
      <w:rPr>
        <w:noProof/>
      </w:rPr>
      <w:drawing>
        <wp:anchor distT="0" distB="0" distL="114300" distR="114300" simplePos="0" relativeHeight="251658240" behindDoc="1" locked="0" layoutInCell="1" allowOverlap="1" wp14:anchorId="24EFC631" wp14:editId="1D9310BB">
          <wp:simplePos x="0" y="0"/>
          <wp:positionH relativeFrom="column">
            <wp:posOffset>5894070</wp:posOffset>
          </wp:positionH>
          <wp:positionV relativeFrom="paragraph">
            <wp:posOffset>-71755</wp:posOffset>
          </wp:positionV>
          <wp:extent cx="640715" cy="765810"/>
          <wp:effectExtent l="0" t="0" r="0" b="0"/>
          <wp:wrapTight wrapText="bothSides">
            <wp:wrapPolygon edited="0">
              <wp:start x="0" y="0"/>
              <wp:lineTo x="0" y="21134"/>
              <wp:lineTo x="20979" y="21134"/>
              <wp:lineTo x="20979" y="0"/>
              <wp:lineTo x="0" y="0"/>
            </wp:wrapPolygon>
          </wp:wrapTight>
          <wp:docPr id="8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F53" w:rsidRPr="006271D0">
      <w:tab/>
    </w:r>
    <w:r w:rsidR="006271D0" w:rsidRPr="006271D0">
      <w:tab/>
    </w:r>
    <w:r w:rsidR="006271D0" w:rsidRPr="006271D0">
      <w:tab/>
    </w:r>
  </w:p>
  <w:p w14:paraId="28A1BF54" w14:textId="77777777" w:rsidR="00BE1517" w:rsidRDefault="0060075B" w:rsidP="00BE1517">
    <w:pPr>
      <w:pStyle w:val="Header"/>
      <w:rPr>
        <w:sz w:val="22"/>
        <w:szCs w:val="22"/>
      </w:rPr>
    </w:pPr>
    <w:r w:rsidRPr="006271D0">
      <w:rPr>
        <w:noProof/>
        <w:sz w:val="22"/>
        <w:szCs w:val="22"/>
      </w:rPr>
      <w:drawing>
        <wp:anchor distT="0" distB="0" distL="114300" distR="114300" simplePos="0" relativeHeight="251656192" behindDoc="1" locked="0" layoutInCell="1" allowOverlap="1" wp14:anchorId="2DF5A1FD" wp14:editId="43542866">
          <wp:simplePos x="0" y="0"/>
          <wp:positionH relativeFrom="column">
            <wp:posOffset>239395</wp:posOffset>
          </wp:positionH>
          <wp:positionV relativeFrom="paragraph">
            <wp:posOffset>4445</wp:posOffset>
          </wp:positionV>
          <wp:extent cx="1515110" cy="1021080"/>
          <wp:effectExtent l="0" t="0" r="0" b="0"/>
          <wp:wrapNone/>
          <wp:docPr id="15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35C6EA" w14:textId="77777777" w:rsidR="00BE1517" w:rsidRPr="006F2CC6" w:rsidRDefault="00AB1820" w:rsidP="00B86991">
    <w:pPr>
      <w:pStyle w:val="Header"/>
      <w:jc w:val="center"/>
      <w:rPr>
        <w:rFonts w:cs="Calibri"/>
      </w:rPr>
    </w:pPr>
    <w:r w:rsidRPr="006F2CC6">
      <w:rPr>
        <w:rFonts w:cs="Calibri"/>
        <w:sz w:val="22"/>
        <w:szCs w:val="22"/>
      </w:rPr>
      <w:t>3393 Matzleinsdorf  / Bezirk Melk / NÖ</w:t>
    </w:r>
  </w:p>
  <w:p w14:paraId="0A1CF134" w14:textId="77777777" w:rsidR="006271D0" w:rsidRPr="00326A93" w:rsidRDefault="00B86991" w:rsidP="00B86991">
    <w:pPr>
      <w:pStyle w:val="Header"/>
      <w:jc w:val="center"/>
      <w:rPr>
        <w:rFonts w:cs="Calibri"/>
        <w:sz w:val="18"/>
        <w:szCs w:val="16"/>
      </w:rPr>
    </w:pPr>
    <w:r w:rsidRPr="00326A93">
      <w:rPr>
        <w:rFonts w:cs="Calibri"/>
        <w:sz w:val="18"/>
        <w:szCs w:val="16"/>
      </w:rPr>
      <w:t xml:space="preserve">Pöchlarnerstraße 4, </w:t>
    </w:r>
    <w:r w:rsidR="009F71FB" w:rsidRPr="00326A93">
      <w:rPr>
        <w:rFonts w:cs="Calibri"/>
        <w:sz w:val="18"/>
        <w:szCs w:val="16"/>
      </w:rPr>
      <w:t xml:space="preserve">3393 </w:t>
    </w:r>
    <w:r w:rsidRPr="00326A93">
      <w:rPr>
        <w:rFonts w:cs="Calibri"/>
        <w:sz w:val="18"/>
        <w:szCs w:val="16"/>
      </w:rPr>
      <w:t>Zelking</w:t>
    </w:r>
  </w:p>
  <w:p w14:paraId="135E047A" w14:textId="77777777" w:rsidR="009F71FB" w:rsidRPr="00326A93" w:rsidRDefault="009F71FB" w:rsidP="00B86991">
    <w:pPr>
      <w:pStyle w:val="Header"/>
      <w:jc w:val="center"/>
      <w:rPr>
        <w:rFonts w:cs="Calibri"/>
        <w:sz w:val="8"/>
        <w:szCs w:val="16"/>
      </w:rPr>
    </w:pPr>
  </w:p>
  <w:p w14:paraId="18DE72B9" w14:textId="77777777" w:rsidR="00BE1517" w:rsidRPr="00326A93" w:rsidRDefault="001C5A56" w:rsidP="006F2CC6">
    <w:pPr>
      <w:pStyle w:val="Header"/>
      <w:tabs>
        <w:tab w:val="clear" w:pos="4536"/>
        <w:tab w:val="clear" w:pos="9072"/>
        <w:tab w:val="left" w:pos="4962"/>
      </w:tabs>
      <w:rPr>
        <w:rFonts w:cs="Calibri"/>
        <w:i/>
        <w:sz w:val="18"/>
      </w:rPr>
    </w:pPr>
    <w:r w:rsidRPr="00326A93">
      <w:rPr>
        <w:rFonts w:cs="Calibri"/>
        <w:sz w:val="18"/>
        <w:szCs w:val="16"/>
      </w:rPr>
      <w:t xml:space="preserve"> </w:t>
    </w:r>
    <w:r w:rsidR="003D0D04" w:rsidRPr="00326A93">
      <w:rPr>
        <w:rFonts w:cs="Calibri"/>
        <w:sz w:val="18"/>
        <w:szCs w:val="16"/>
      </w:rPr>
      <w:tab/>
    </w:r>
  </w:p>
  <w:p w14:paraId="28E3D1BD" w14:textId="77777777" w:rsidR="00BE1517" w:rsidRPr="00326A93" w:rsidRDefault="006271D0" w:rsidP="001C5A56">
    <w:pPr>
      <w:pStyle w:val="Header"/>
      <w:tabs>
        <w:tab w:val="clear" w:pos="4536"/>
        <w:tab w:val="clear" w:pos="9072"/>
      </w:tabs>
      <w:rPr>
        <w:rFonts w:cs="Calibri"/>
        <w:i/>
        <w:color w:val="003366"/>
        <w:sz w:val="18"/>
        <w:lang w:val="en-GB"/>
      </w:rPr>
    </w:pPr>
    <w:r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  <w:r w:rsidR="001C5A56" w:rsidRPr="00326A93">
      <w:rPr>
        <w:rFonts w:cs="Calibri"/>
        <w:sz w:val="24"/>
        <w:lang w:val="en-GB"/>
      </w:rPr>
      <w:tab/>
    </w:r>
  </w:p>
  <w:p w14:paraId="46F211C8" w14:textId="77777777" w:rsidR="00B44548" w:rsidRPr="00B44548" w:rsidRDefault="00B44548" w:rsidP="00BE1517">
    <w:pPr>
      <w:pStyle w:val="Header"/>
      <w:tabs>
        <w:tab w:val="clear" w:pos="4536"/>
        <w:tab w:val="clear" w:pos="9072"/>
      </w:tabs>
      <w:rPr>
        <w:color w:val="003366"/>
        <w:sz w:val="16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C2B"/>
    <w:multiLevelType w:val="hybridMultilevel"/>
    <w:tmpl w:val="4FFA7938"/>
    <w:lvl w:ilvl="0" w:tplc="04070017">
      <w:start w:val="1"/>
      <w:numFmt w:val="lowerLetter"/>
      <w:lvlText w:val="%1)"/>
      <w:lvlJc w:val="left"/>
      <w:pPr>
        <w:ind w:left="3697" w:hanging="360"/>
      </w:pPr>
    </w:lvl>
    <w:lvl w:ilvl="1" w:tplc="04070019" w:tentative="1">
      <w:start w:val="1"/>
      <w:numFmt w:val="lowerLetter"/>
      <w:lvlText w:val="%2."/>
      <w:lvlJc w:val="left"/>
      <w:pPr>
        <w:ind w:left="4417" w:hanging="360"/>
      </w:pPr>
    </w:lvl>
    <w:lvl w:ilvl="2" w:tplc="0407001B" w:tentative="1">
      <w:start w:val="1"/>
      <w:numFmt w:val="lowerRoman"/>
      <w:lvlText w:val="%3."/>
      <w:lvlJc w:val="right"/>
      <w:pPr>
        <w:ind w:left="5137" w:hanging="180"/>
      </w:pPr>
    </w:lvl>
    <w:lvl w:ilvl="3" w:tplc="0407000F" w:tentative="1">
      <w:start w:val="1"/>
      <w:numFmt w:val="decimal"/>
      <w:lvlText w:val="%4."/>
      <w:lvlJc w:val="left"/>
      <w:pPr>
        <w:ind w:left="5857" w:hanging="360"/>
      </w:pPr>
    </w:lvl>
    <w:lvl w:ilvl="4" w:tplc="04070019" w:tentative="1">
      <w:start w:val="1"/>
      <w:numFmt w:val="lowerLetter"/>
      <w:lvlText w:val="%5."/>
      <w:lvlJc w:val="left"/>
      <w:pPr>
        <w:ind w:left="6577" w:hanging="360"/>
      </w:pPr>
    </w:lvl>
    <w:lvl w:ilvl="5" w:tplc="0407001B" w:tentative="1">
      <w:start w:val="1"/>
      <w:numFmt w:val="lowerRoman"/>
      <w:lvlText w:val="%6."/>
      <w:lvlJc w:val="right"/>
      <w:pPr>
        <w:ind w:left="7297" w:hanging="180"/>
      </w:pPr>
    </w:lvl>
    <w:lvl w:ilvl="6" w:tplc="0407000F" w:tentative="1">
      <w:start w:val="1"/>
      <w:numFmt w:val="decimal"/>
      <w:lvlText w:val="%7."/>
      <w:lvlJc w:val="left"/>
      <w:pPr>
        <w:ind w:left="8017" w:hanging="360"/>
      </w:pPr>
    </w:lvl>
    <w:lvl w:ilvl="7" w:tplc="04070019" w:tentative="1">
      <w:start w:val="1"/>
      <w:numFmt w:val="lowerLetter"/>
      <w:lvlText w:val="%8."/>
      <w:lvlJc w:val="left"/>
      <w:pPr>
        <w:ind w:left="8737" w:hanging="360"/>
      </w:pPr>
    </w:lvl>
    <w:lvl w:ilvl="8" w:tplc="0407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1" w15:restartNumberingAfterBreak="0">
    <w:nsid w:val="0C565EB5"/>
    <w:multiLevelType w:val="hybridMultilevel"/>
    <w:tmpl w:val="184204A4"/>
    <w:lvl w:ilvl="0" w:tplc="94B6A5F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E2FE7"/>
    <w:multiLevelType w:val="hybridMultilevel"/>
    <w:tmpl w:val="20663DB6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92028"/>
    <w:multiLevelType w:val="hybridMultilevel"/>
    <w:tmpl w:val="CAA243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C2242"/>
    <w:multiLevelType w:val="hybridMultilevel"/>
    <w:tmpl w:val="C6A8BD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A5C5F"/>
    <w:multiLevelType w:val="hybridMultilevel"/>
    <w:tmpl w:val="DF2C54A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75683"/>
    <w:multiLevelType w:val="multilevel"/>
    <w:tmpl w:val="22963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F776D94"/>
    <w:multiLevelType w:val="multilevel"/>
    <w:tmpl w:val="C666B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 w16cid:durableId="1896620914">
    <w:abstractNumId w:val="7"/>
  </w:num>
  <w:num w:numId="2" w16cid:durableId="145363280">
    <w:abstractNumId w:val="6"/>
  </w:num>
  <w:num w:numId="3" w16cid:durableId="1613902724">
    <w:abstractNumId w:val="4"/>
  </w:num>
  <w:num w:numId="4" w16cid:durableId="58482315">
    <w:abstractNumId w:val="1"/>
  </w:num>
  <w:num w:numId="5" w16cid:durableId="1417239838">
    <w:abstractNumId w:val="5"/>
  </w:num>
  <w:num w:numId="6" w16cid:durableId="20783242">
    <w:abstractNumId w:val="0"/>
  </w:num>
  <w:num w:numId="7" w16cid:durableId="1957983369">
    <w:abstractNumId w:val="2"/>
  </w:num>
  <w:num w:numId="8" w16cid:durableId="1827741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nCnedE5Vc3J7/QtY7GUqUKOJvrq5TF/d3Uhhyyz0G+ILdHx98aZjjDLP9XpXqRhnrkcfYBTuM7N41qUfV9ry1w==" w:salt="PpT3ASwc1dPpoNI4fqN/Jw=="/>
  <w:defaultTabStop w:val="737"/>
  <w:hyphenationZone w:val="425"/>
  <w:drawingGridHorizontalSpacing w:val="57"/>
  <w:drawingGridVerticalSpacing w:val="381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A1"/>
    <w:rsid w:val="00006931"/>
    <w:rsid w:val="0001122E"/>
    <w:rsid w:val="00015DCF"/>
    <w:rsid w:val="00021937"/>
    <w:rsid w:val="00031647"/>
    <w:rsid w:val="00037476"/>
    <w:rsid w:val="0004065F"/>
    <w:rsid w:val="00043C08"/>
    <w:rsid w:val="00044CAB"/>
    <w:rsid w:val="00046236"/>
    <w:rsid w:val="00066740"/>
    <w:rsid w:val="00080E9A"/>
    <w:rsid w:val="00085031"/>
    <w:rsid w:val="0008539E"/>
    <w:rsid w:val="00090676"/>
    <w:rsid w:val="00090991"/>
    <w:rsid w:val="000B734A"/>
    <w:rsid w:val="000D402C"/>
    <w:rsid w:val="000D603F"/>
    <w:rsid w:val="000E06E6"/>
    <w:rsid w:val="000F061B"/>
    <w:rsid w:val="000F31B6"/>
    <w:rsid w:val="00110723"/>
    <w:rsid w:val="001201C7"/>
    <w:rsid w:val="00122278"/>
    <w:rsid w:val="001356EF"/>
    <w:rsid w:val="00153DD7"/>
    <w:rsid w:val="00154487"/>
    <w:rsid w:val="00161628"/>
    <w:rsid w:val="001738DA"/>
    <w:rsid w:val="00186803"/>
    <w:rsid w:val="001A11C3"/>
    <w:rsid w:val="001A65D0"/>
    <w:rsid w:val="001B3757"/>
    <w:rsid w:val="001B75FB"/>
    <w:rsid w:val="001C5A56"/>
    <w:rsid w:val="001D4FC8"/>
    <w:rsid w:val="001D7FE3"/>
    <w:rsid w:val="001F3B86"/>
    <w:rsid w:val="00201C9B"/>
    <w:rsid w:val="0021006C"/>
    <w:rsid w:val="00225998"/>
    <w:rsid w:val="00230184"/>
    <w:rsid w:val="00237F14"/>
    <w:rsid w:val="00245F53"/>
    <w:rsid w:val="00253BF0"/>
    <w:rsid w:val="00262906"/>
    <w:rsid w:val="00267EEF"/>
    <w:rsid w:val="00273E05"/>
    <w:rsid w:val="002803C6"/>
    <w:rsid w:val="002C2CCF"/>
    <w:rsid w:val="002E646B"/>
    <w:rsid w:val="002F3852"/>
    <w:rsid w:val="002F4BAC"/>
    <w:rsid w:val="00323209"/>
    <w:rsid w:val="00326A93"/>
    <w:rsid w:val="00336427"/>
    <w:rsid w:val="00344C81"/>
    <w:rsid w:val="003466F3"/>
    <w:rsid w:val="00354C44"/>
    <w:rsid w:val="00356D0E"/>
    <w:rsid w:val="0036085A"/>
    <w:rsid w:val="00374D92"/>
    <w:rsid w:val="003B4A49"/>
    <w:rsid w:val="003C35F1"/>
    <w:rsid w:val="003D0572"/>
    <w:rsid w:val="003D0D04"/>
    <w:rsid w:val="003F203D"/>
    <w:rsid w:val="00402B29"/>
    <w:rsid w:val="00402D67"/>
    <w:rsid w:val="0040730F"/>
    <w:rsid w:val="004345A1"/>
    <w:rsid w:val="0045084F"/>
    <w:rsid w:val="004518AE"/>
    <w:rsid w:val="00456A92"/>
    <w:rsid w:val="00466B47"/>
    <w:rsid w:val="004836BC"/>
    <w:rsid w:val="00492DA4"/>
    <w:rsid w:val="004B463A"/>
    <w:rsid w:val="004C403B"/>
    <w:rsid w:val="004E116B"/>
    <w:rsid w:val="004E420F"/>
    <w:rsid w:val="004E5B80"/>
    <w:rsid w:val="00562C03"/>
    <w:rsid w:val="00582DD6"/>
    <w:rsid w:val="005A5A34"/>
    <w:rsid w:val="005A7FD5"/>
    <w:rsid w:val="005B70A0"/>
    <w:rsid w:val="0060075B"/>
    <w:rsid w:val="00606990"/>
    <w:rsid w:val="00612051"/>
    <w:rsid w:val="00617810"/>
    <w:rsid w:val="006259BF"/>
    <w:rsid w:val="006271D0"/>
    <w:rsid w:val="00627CB8"/>
    <w:rsid w:val="00654832"/>
    <w:rsid w:val="00655E07"/>
    <w:rsid w:val="00663AC4"/>
    <w:rsid w:val="006673C8"/>
    <w:rsid w:val="00672C44"/>
    <w:rsid w:val="00681E11"/>
    <w:rsid w:val="006A4199"/>
    <w:rsid w:val="006A7945"/>
    <w:rsid w:val="006C0D9F"/>
    <w:rsid w:val="006C28FB"/>
    <w:rsid w:val="006C6804"/>
    <w:rsid w:val="006F2CC6"/>
    <w:rsid w:val="00713999"/>
    <w:rsid w:val="00762B99"/>
    <w:rsid w:val="00763A4F"/>
    <w:rsid w:val="00771636"/>
    <w:rsid w:val="00781AF6"/>
    <w:rsid w:val="00784A73"/>
    <w:rsid w:val="00787FF2"/>
    <w:rsid w:val="007A7A64"/>
    <w:rsid w:val="007B1B81"/>
    <w:rsid w:val="007D1ECF"/>
    <w:rsid w:val="007F5F2F"/>
    <w:rsid w:val="00807F20"/>
    <w:rsid w:val="00813C83"/>
    <w:rsid w:val="008162A5"/>
    <w:rsid w:val="0085070C"/>
    <w:rsid w:val="00853711"/>
    <w:rsid w:val="008A036F"/>
    <w:rsid w:val="008B04CB"/>
    <w:rsid w:val="008C43E1"/>
    <w:rsid w:val="008C7874"/>
    <w:rsid w:val="008D20E9"/>
    <w:rsid w:val="008D3E15"/>
    <w:rsid w:val="008D4BF3"/>
    <w:rsid w:val="008D65C9"/>
    <w:rsid w:val="008E5D96"/>
    <w:rsid w:val="008F30DA"/>
    <w:rsid w:val="008F490C"/>
    <w:rsid w:val="0090141F"/>
    <w:rsid w:val="00902D0C"/>
    <w:rsid w:val="00940AD2"/>
    <w:rsid w:val="009450E4"/>
    <w:rsid w:val="009606F0"/>
    <w:rsid w:val="009A76F2"/>
    <w:rsid w:val="009D34B7"/>
    <w:rsid w:val="009F71FB"/>
    <w:rsid w:val="00A00193"/>
    <w:rsid w:val="00A10485"/>
    <w:rsid w:val="00A27819"/>
    <w:rsid w:val="00A3261E"/>
    <w:rsid w:val="00A5193D"/>
    <w:rsid w:val="00A57D8F"/>
    <w:rsid w:val="00A63790"/>
    <w:rsid w:val="00A64EFB"/>
    <w:rsid w:val="00A66EE4"/>
    <w:rsid w:val="00A80957"/>
    <w:rsid w:val="00A937B1"/>
    <w:rsid w:val="00AB1820"/>
    <w:rsid w:val="00AD6B46"/>
    <w:rsid w:val="00AE7705"/>
    <w:rsid w:val="00AF1262"/>
    <w:rsid w:val="00B16B5F"/>
    <w:rsid w:val="00B36F09"/>
    <w:rsid w:val="00B44548"/>
    <w:rsid w:val="00B50848"/>
    <w:rsid w:val="00B5258D"/>
    <w:rsid w:val="00B53694"/>
    <w:rsid w:val="00B6772D"/>
    <w:rsid w:val="00B7094A"/>
    <w:rsid w:val="00B70C5A"/>
    <w:rsid w:val="00B834A2"/>
    <w:rsid w:val="00B86991"/>
    <w:rsid w:val="00B90DCF"/>
    <w:rsid w:val="00BC5CC9"/>
    <w:rsid w:val="00BE1517"/>
    <w:rsid w:val="00C147CE"/>
    <w:rsid w:val="00C14E50"/>
    <w:rsid w:val="00C279A0"/>
    <w:rsid w:val="00C33C48"/>
    <w:rsid w:val="00C458C4"/>
    <w:rsid w:val="00C51197"/>
    <w:rsid w:val="00CC1241"/>
    <w:rsid w:val="00CD488A"/>
    <w:rsid w:val="00CE5F7E"/>
    <w:rsid w:val="00CF3956"/>
    <w:rsid w:val="00D25DB0"/>
    <w:rsid w:val="00D279C8"/>
    <w:rsid w:val="00D32D16"/>
    <w:rsid w:val="00D36C57"/>
    <w:rsid w:val="00D3736E"/>
    <w:rsid w:val="00D40E9A"/>
    <w:rsid w:val="00D63CAB"/>
    <w:rsid w:val="00D64D70"/>
    <w:rsid w:val="00D6745A"/>
    <w:rsid w:val="00D857F4"/>
    <w:rsid w:val="00D97CE6"/>
    <w:rsid w:val="00DA39F4"/>
    <w:rsid w:val="00DE5F1E"/>
    <w:rsid w:val="00E0747E"/>
    <w:rsid w:val="00E15BB7"/>
    <w:rsid w:val="00E221FC"/>
    <w:rsid w:val="00E2405F"/>
    <w:rsid w:val="00E36FC6"/>
    <w:rsid w:val="00E43907"/>
    <w:rsid w:val="00E519B3"/>
    <w:rsid w:val="00E616DC"/>
    <w:rsid w:val="00E63350"/>
    <w:rsid w:val="00E8553C"/>
    <w:rsid w:val="00E86BA4"/>
    <w:rsid w:val="00E97BEE"/>
    <w:rsid w:val="00EB5225"/>
    <w:rsid w:val="00EB60F3"/>
    <w:rsid w:val="00EF2AF3"/>
    <w:rsid w:val="00F00A95"/>
    <w:rsid w:val="00F05FE5"/>
    <w:rsid w:val="00F84117"/>
    <w:rsid w:val="00F86F27"/>
    <w:rsid w:val="00FA1763"/>
    <w:rsid w:val="00FA3B75"/>
    <w:rsid w:val="00FB3381"/>
    <w:rsid w:val="00FB3EBF"/>
    <w:rsid w:val="00FC15DF"/>
    <w:rsid w:val="00FC7220"/>
    <w:rsid w:val="00FD0EB1"/>
    <w:rsid w:val="00FD1A2E"/>
    <w:rsid w:val="00FE3509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A98D608"/>
  <w15:chartTrackingRefBased/>
  <w15:docId w15:val="{0CF733C6-F702-664C-A176-652780FC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D04"/>
    <w:rPr>
      <w:rFonts w:ascii="Calibri" w:hAnsi="Calibri"/>
      <w:sz w:val="24"/>
      <w:lang w:val="de-DE" w:eastAsia="de-DE"/>
    </w:rPr>
  </w:style>
  <w:style w:type="paragraph" w:styleId="Heading1">
    <w:name w:val="heading 1"/>
    <w:basedOn w:val="Normal"/>
    <w:next w:val="Normal"/>
    <w:qFormat/>
    <w:rsid w:val="00A57D8F"/>
    <w:pPr>
      <w:keepNext/>
      <w:spacing w:before="240" w:after="60"/>
      <w:outlineLvl w:val="0"/>
    </w:pPr>
    <w:rPr>
      <w:rFonts w:ascii="Comic Sans MS" w:hAnsi="Comic Sans MS" w:cs="Arial"/>
      <w:b/>
      <w:bCs/>
      <w:color w:val="8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58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58C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273E05"/>
    <w:pPr>
      <w:tabs>
        <w:tab w:val="center" w:pos="4536"/>
        <w:tab w:val="right" w:pos="9072"/>
      </w:tabs>
    </w:pPr>
    <w:rPr>
      <w:sz w:val="20"/>
    </w:rPr>
  </w:style>
  <w:style w:type="character" w:styleId="Hyperlink">
    <w:name w:val="Hyperlink"/>
    <w:rsid w:val="00A57D8F"/>
    <w:rPr>
      <w:rFonts w:ascii="Comic Sans MS" w:hAnsi="Comic Sans MS"/>
      <w:color w:val="0000FF"/>
      <w:u w:val="single"/>
    </w:rPr>
  </w:style>
  <w:style w:type="paragraph" w:styleId="Footer">
    <w:name w:val="footer"/>
    <w:basedOn w:val="Normal"/>
    <w:rsid w:val="00AE7705"/>
    <w:pPr>
      <w:tabs>
        <w:tab w:val="center" w:pos="4536"/>
        <w:tab w:val="right" w:pos="9072"/>
      </w:tabs>
    </w:pPr>
  </w:style>
  <w:style w:type="character" w:styleId="PageNumber">
    <w:name w:val="page number"/>
    <w:rsid w:val="00A57D8F"/>
    <w:rPr>
      <w:rFonts w:ascii="Comic Sans MS" w:hAnsi="Comic Sans MS"/>
    </w:rPr>
  </w:style>
  <w:style w:type="paragraph" w:styleId="BalloonText">
    <w:name w:val="Balloon Text"/>
    <w:basedOn w:val="Normal"/>
    <w:semiHidden/>
    <w:rsid w:val="00080E9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518AE"/>
    <w:rPr>
      <w:rFonts w:ascii="Comic Sans MS" w:hAnsi="Comic Sans MS"/>
      <w:lang w:val="de-DE" w:eastAsia="de-DE"/>
    </w:rPr>
  </w:style>
  <w:style w:type="paragraph" w:styleId="ListParagraph">
    <w:name w:val="List Paragraph"/>
    <w:basedOn w:val="Normal"/>
    <w:uiPriority w:val="34"/>
    <w:qFormat/>
    <w:rsid w:val="00F86F27"/>
    <w:pPr>
      <w:ind w:left="708"/>
    </w:pPr>
  </w:style>
  <w:style w:type="paragraph" w:styleId="BodyText">
    <w:name w:val="Body Text"/>
    <w:basedOn w:val="Normal"/>
    <w:link w:val="BodyTextChar"/>
    <w:rsid w:val="00356D0E"/>
    <w:pPr>
      <w:spacing w:after="120"/>
    </w:pPr>
    <w:rPr>
      <w:rFonts w:ascii="Arial" w:hAnsi="Arial"/>
      <w:lang w:val="de-AT" w:eastAsia="de-AT"/>
    </w:rPr>
  </w:style>
  <w:style w:type="character" w:customStyle="1" w:styleId="BodyTextChar">
    <w:name w:val="Body Text Char"/>
    <w:link w:val="BodyText"/>
    <w:rsid w:val="00356D0E"/>
    <w:rPr>
      <w:rFonts w:ascii="Arial" w:hAnsi="Arial"/>
      <w:sz w:val="24"/>
      <w:lang w:val="de-AT" w:eastAsia="de-AT"/>
    </w:rPr>
  </w:style>
  <w:style w:type="paragraph" w:customStyle="1" w:styleId="ZFertigung">
    <w:name w:val="Z_Fertigung"/>
    <w:basedOn w:val="Normal"/>
    <w:rsid w:val="00356D0E"/>
    <w:pPr>
      <w:tabs>
        <w:tab w:val="left" w:pos="3034"/>
        <w:tab w:val="left" w:pos="5897"/>
        <w:tab w:val="left" w:pos="7343"/>
      </w:tabs>
      <w:spacing w:before="720" w:line="36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1355</Words>
  <Characters>7725</Characters>
  <Application>Microsoft Office Word</Application>
  <DocSecurity>8</DocSecurity>
  <Lines>64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9062</CharactersWithSpaces>
  <SharedDoc>false</SharedDoc>
  <HLinks>
    <vt:vector size="48" baseType="variant">
      <vt:variant>
        <vt:i4>7274612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7274612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TO</vt:lpwstr>
      </vt:variant>
      <vt:variant>
        <vt:i4>7667765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GRTOP4_28102021_0</vt:lpwstr>
      </vt:variant>
      <vt:variant>
        <vt:i4>7471157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GRTOP3_28102021_0</vt:lpwstr>
      </vt:variant>
      <vt:variant>
        <vt:i4>7536693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GRTOP2_28102021_0</vt:lpwstr>
      </vt:variant>
      <vt:variant>
        <vt:i4>7340085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GRTOP1_28102021_0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Gemeinde</dc:creator>
  <cp:keywords/>
  <dc:description/>
  <cp:lastModifiedBy>Michael Öhninger</cp:lastModifiedBy>
  <cp:revision>2</cp:revision>
  <cp:lastPrinted>2021-11-18T13:16:00Z</cp:lastPrinted>
  <dcterms:created xsi:type="dcterms:W3CDTF">2025-05-23T06:05:00Z</dcterms:created>
  <dcterms:modified xsi:type="dcterms:W3CDTF">2025-05-23T06:05:00Z</dcterms:modified>
</cp:coreProperties>
</file>