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F35BE" w14:textId="77777777" w:rsidR="00C137C6" w:rsidRDefault="005A3DF9" w:rsidP="00C137C6">
      <w:pPr>
        <w:pStyle w:val="BodyText"/>
        <w:tabs>
          <w:tab w:val="left" w:pos="400"/>
          <w:tab w:val="left" w:pos="3800"/>
          <w:tab w:val="left" w:pos="7200"/>
          <w:tab w:val="left" w:pos="10000"/>
        </w:tabs>
        <w:jc w:val="center"/>
        <w:rPr>
          <w:color w:val="000000"/>
          <w:sz w:val="40"/>
        </w:rPr>
      </w:pPr>
      <w:r>
        <w:rPr>
          <w:b/>
          <w:color w:val="000000"/>
          <w:sz w:val="40"/>
        </w:rPr>
        <w:t>S</w:t>
      </w:r>
      <w:r w:rsidR="00C137C6">
        <w:rPr>
          <w:b/>
          <w:color w:val="000000"/>
          <w:sz w:val="40"/>
        </w:rPr>
        <w:t>itzungsprotokoll</w:t>
      </w:r>
    </w:p>
    <w:p w14:paraId="1BFD9091" w14:textId="77777777" w:rsidR="00C137C6" w:rsidRDefault="00C137C6" w:rsidP="00C137C6">
      <w:pPr>
        <w:pStyle w:val="BodyText"/>
        <w:tabs>
          <w:tab w:val="left" w:pos="400"/>
          <w:tab w:val="left" w:pos="3800"/>
          <w:tab w:val="left" w:pos="7200"/>
          <w:tab w:val="left" w:pos="10000"/>
        </w:tabs>
        <w:jc w:val="center"/>
        <w:rPr>
          <w:color w:val="000000"/>
          <w:sz w:val="32"/>
        </w:rPr>
      </w:pPr>
      <w:r>
        <w:rPr>
          <w:color w:val="000000"/>
          <w:sz w:val="32"/>
        </w:rPr>
        <w:t xml:space="preserve">über die </w:t>
      </w:r>
      <w:r>
        <w:rPr>
          <w:color w:val="000080"/>
          <w:sz w:val="32"/>
        </w:rPr>
        <w:t>Gemeinderatsitzung</w:t>
      </w:r>
      <w:r>
        <w:rPr>
          <w:color w:val="000000"/>
          <w:sz w:val="32"/>
        </w:rPr>
        <w:t xml:space="preserve"> vom 23.07.2015</w:t>
      </w:r>
    </w:p>
    <w:p w14:paraId="699FDCA5" w14:textId="77777777" w:rsidR="00C137C6" w:rsidRDefault="00C137C6" w:rsidP="00C137C6">
      <w:pPr>
        <w:pStyle w:val="BodyText"/>
        <w:tabs>
          <w:tab w:val="left" w:pos="400"/>
          <w:tab w:val="left" w:pos="3800"/>
          <w:tab w:val="left" w:pos="7200"/>
          <w:tab w:val="left" w:pos="10000"/>
        </w:tabs>
        <w:rPr>
          <w:color w:val="000000"/>
          <w:sz w:val="22"/>
        </w:rPr>
      </w:pPr>
    </w:p>
    <w:p w14:paraId="34E09B35" w14:textId="77777777" w:rsidR="00C137C6" w:rsidRDefault="00C137C6" w:rsidP="00C137C6">
      <w:pPr>
        <w:pStyle w:val="BodyText"/>
        <w:tabs>
          <w:tab w:val="left" w:pos="400"/>
          <w:tab w:val="left" w:pos="3800"/>
          <w:tab w:val="left" w:pos="7200"/>
          <w:tab w:val="left" w:pos="8000"/>
          <w:tab w:val="left" w:pos="10000"/>
        </w:tabs>
        <w:rPr>
          <w:color w:val="000000"/>
          <w:sz w:val="22"/>
        </w:rPr>
      </w:pPr>
      <w:r>
        <w:rPr>
          <w:color w:val="000000"/>
          <w:sz w:val="22"/>
        </w:rPr>
        <w:t>Beginn: 19:30 Uhr</w:t>
      </w:r>
      <w:r>
        <w:rPr>
          <w:color w:val="000000"/>
          <w:sz w:val="22"/>
        </w:rPr>
        <w:tab/>
      </w:r>
      <w:r w:rsidR="00344CFD">
        <w:rPr>
          <w:color w:val="000000"/>
          <w:sz w:val="22"/>
        </w:rPr>
        <w:tab/>
      </w:r>
      <w:r>
        <w:rPr>
          <w:color w:val="000000"/>
          <w:sz w:val="22"/>
        </w:rPr>
        <w:t xml:space="preserve">Ende: </w:t>
      </w:r>
      <w:r w:rsidR="00344CFD">
        <w:rPr>
          <w:color w:val="000000"/>
          <w:sz w:val="22"/>
        </w:rPr>
        <w:t xml:space="preserve">21:30 </w:t>
      </w:r>
      <w:r>
        <w:rPr>
          <w:color w:val="000000"/>
          <w:sz w:val="22"/>
        </w:rPr>
        <w:t>Uhr</w:t>
      </w:r>
    </w:p>
    <w:p w14:paraId="27AEFDFF" w14:textId="77777777" w:rsidR="00C137C6" w:rsidRDefault="00C137C6" w:rsidP="00C137C6">
      <w:pPr>
        <w:pStyle w:val="BodyText"/>
        <w:tabs>
          <w:tab w:val="left" w:pos="400"/>
          <w:tab w:val="left" w:pos="3800"/>
          <w:tab w:val="left" w:pos="7200"/>
          <w:tab w:val="left" w:pos="8000"/>
          <w:tab w:val="left" w:pos="10000"/>
        </w:tabs>
        <w:rPr>
          <w:color w:val="000000"/>
          <w:sz w:val="22"/>
        </w:rPr>
      </w:pPr>
    </w:p>
    <w:p w14:paraId="7F52ECE2" w14:textId="77777777" w:rsidR="00C137C6" w:rsidRDefault="00C137C6" w:rsidP="00C137C6">
      <w:pPr>
        <w:pStyle w:val="BodyText"/>
        <w:tabs>
          <w:tab w:val="left" w:pos="400"/>
          <w:tab w:val="left" w:pos="3800"/>
          <w:tab w:val="left" w:pos="7200"/>
          <w:tab w:val="left" w:pos="10000"/>
        </w:tabs>
        <w:rPr>
          <w:color w:val="000000"/>
          <w:sz w:val="22"/>
        </w:rPr>
      </w:pPr>
      <w:r>
        <w:rPr>
          <w:i/>
          <w:color w:val="000000"/>
          <w:sz w:val="22"/>
        </w:rPr>
        <w:t>Anwesend:</w:t>
      </w:r>
    </w:p>
    <w:p w14:paraId="2B56A4B8" w14:textId="77777777" w:rsidR="00C137C6" w:rsidRDefault="00C137C6" w:rsidP="00C137C6">
      <w:pPr>
        <w:pStyle w:val="BodyText"/>
        <w:tabs>
          <w:tab w:val="left" w:pos="400"/>
          <w:tab w:val="left" w:pos="3800"/>
          <w:tab w:val="left" w:pos="7200"/>
          <w:tab w:val="left" w:pos="10000"/>
        </w:tabs>
        <w:rPr>
          <w:color w:val="000000"/>
          <w:sz w:val="22"/>
        </w:rPr>
      </w:pPr>
      <w:r>
        <w:rPr>
          <w:color w:val="000000"/>
          <w:sz w:val="22"/>
        </w:rPr>
        <w:tab/>
        <w:t>Bgm. Bürg Gerhard</w:t>
      </w:r>
      <w:r>
        <w:rPr>
          <w:color w:val="000000"/>
          <w:sz w:val="22"/>
        </w:rPr>
        <w:tab/>
        <w:t>Vzbgm. Gruber Herbert</w:t>
      </w:r>
      <w:r>
        <w:rPr>
          <w:color w:val="000000"/>
          <w:sz w:val="22"/>
        </w:rPr>
        <w:tab/>
        <w:t>GfGR Fischer Franz</w:t>
      </w:r>
      <w:r>
        <w:rPr>
          <w:color w:val="000000"/>
          <w:sz w:val="22"/>
        </w:rPr>
        <w:tab/>
        <w:t>GfGR Handl Walter</w:t>
      </w:r>
      <w:r>
        <w:rPr>
          <w:color w:val="000000"/>
          <w:sz w:val="22"/>
        </w:rPr>
        <w:tab/>
        <w:t>GfGR Fischlmaier Andreas</w:t>
      </w:r>
      <w:r>
        <w:rPr>
          <w:color w:val="000000"/>
          <w:sz w:val="22"/>
        </w:rPr>
        <w:tab/>
        <w:t>GfGR Stattler Rosa</w:t>
      </w:r>
      <w:r>
        <w:rPr>
          <w:color w:val="000000"/>
          <w:sz w:val="22"/>
        </w:rPr>
        <w:tab/>
        <w:t>GR Riedler Katharina</w:t>
      </w:r>
      <w:r>
        <w:rPr>
          <w:color w:val="000000"/>
          <w:sz w:val="22"/>
        </w:rPr>
        <w:tab/>
        <w:t>GR Starecek Roman</w:t>
      </w:r>
      <w:r>
        <w:rPr>
          <w:color w:val="000000"/>
          <w:sz w:val="22"/>
        </w:rPr>
        <w:tab/>
        <w:t>GR Fuchs Gottfried</w:t>
      </w:r>
      <w:r>
        <w:rPr>
          <w:color w:val="000000"/>
          <w:sz w:val="22"/>
        </w:rPr>
        <w:tab/>
        <w:t>GR Mayer Gabriele</w:t>
      </w:r>
      <w:r>
        <w:rPr>
          <w:color w:val="000000"/>
          <w:sz w:val="22"/>
        </w:rPr>
        <w:tab/>
        <w:t>GR Köninger Klaus</w:t>
      </w:r>
      <w:r>
        <w:rPr>
          <w:color w:val="000000"/>
          <w:sz w:val="22"/>
        </w:rPr>
        <w:tab/>
        <w:t>GR Lenk Johann</w:t>
      </w:r>
      <w:r>
        <w:rPr>
          <w:color w:val="000000"/>
          <w:sz w:val="22"/>
        </w:rPr>
        <w:tab/>
        <w:t>GR Berger Johannes</w:t>
      </w:r>
      <w:r>
        <w:rPr>
          <w:color w:val="000000"/>
          <w:sz w:val="22"/>
        </w:rPr>
        <w:tab/>
        <w:t>GR Gattringer Josef</w:t>
      </w:r>
      <w:r>
        <w:rPr>
          <w:color w:val="000000"/>
          <w:sz w:val="22"/>
        </w:rPr>
        <w:tab/>
        <w:t>GR Zeller Otmar</w:t>
      </w:r>
      <w:r>
        <w:rPr>
          <w:color w:val="000000"/>
          <w:sz w:val="22"/>
        </w:rPr>
        <w:tab/>
        <w:t>GR Wieseneder Karin</w:t>
      </w:r>
      <w:r>
        <w:rPr>
          <w:color w:val="000000"/>
          <w:sz w:val="22"/>
        </w:rPr>
        <w:tab/>
        <w:t>GR Heiß Christian</w:t>
      </w:r>
    </w:p>
    <w:p w14:paraId="35FA0208" w14:textId="77777777" w:rsidR="00C137C6" w:rsidRDefault="00C137C6" w:rsidP="00C137C6">
      <w:pPr>
        <w:pStyle w:val="BodyText"/>
        <w:tabs>
          <w:tab w:val="left" w:pos="400"/>
          <w:tab w:val="left" w:pos="3800"/>
          <w:tab w:val="left" w:pos="7200"/>
          <w:tab w:val="left" w:pos="10000"/>
        </w:tabs>
        <w:rPr>
          <w:color w:val="000000"/>
          <w:sz w:val="22"/>
        </w:rPr>
      </w:pPr>
      <w:r>
        <w:rPr>
          <w:i/>
          <w:color w:val="000000"/>
          <w:sz w:val="22"/>
        </w:rPr>
        <w:t>Entschuldigt:</w:t>
      </w:r>
      <w:r w:rsidR="00344CFD">
        <w:rPr>
          <w:color w:val="000000"/>
          <w:sz w:val="22"/>
        </w:rPr>
        <w:t xml:space="preserve">  GR Hauer Lukas</w:t>
      </w:r>
      <w:r>
        <w:rPr>
          <w:color w:val="000000"/>
          <w:sz w:val="22"/>
        </w:rPr>
        <w:tab/>
      </w:r>
      <w:r>
        <w:rPr>
          <w:color w:val="000000"/>
          <w:sz w:val="22"/>
        </w:rPr>
        <w:tab/>
      </w:r>
      <w:r>
        <w:rPr>
          <w:color w:val="000000"/>
          <w:sz w:val="22"/>
        </w:rPr>
        <w:tab/>
      </w:r>
    </w:p>
    <w:p w14:paraId="532CC8EB" w14:textId="77777777" w:rsidR="00C137C6" w:rsidRDefault="00C137C6" w:rsidP="00C137C6">
      <w:pPr>
        <w:pStyle w:val="BodyText"/>
        <w:rPr>
          <w:i/>
          <w:color w:val="000000"/>
          <w:sz w:val="22"/>
        </w:rPr>
      </w:pPr>
      <w:r>
        <w:rPr>
          <w:i/>
          <w:color w:val="000000"/>
          <w:sz w:val="22"/>
        </w:rPr>
        <w:t>Tagesordnung:</w:t>
      </w:r>
    </w:p>
    <w:bookmarkStart w:id="0" w:name="TO"/>
    <w:bookmarkEnd w:id="0"/>
    <w:p w14:paraId="7824BB4E" w14:textId="77777777" w:rsidR="00C137C6" w:rsidRDefault="00C137C6" w:rsidP="00C137C6">
      <w:pPr>
        <w:pStyle w:val="BodyText"/>
        <w:rPr>
          <w:color w:val="000000"/>
          <w:sz w:val="22"/>
        </w:rPr>
      </w:pPr>
      <w:r>
        <w:rPr>
          <w:color w:val="000000"/>
          <w:sz w:val="22"/>
        </w:rPr>
        <w:fldChar w:fldCharType="begin"/>
      </w:r>
      <w:r>
        <w:rPr>
          <w:color w:val="000000"/>
          <w:sz w:val="22"/>
        </w:rPr>
        <w:instrText xml:space="preserve"> HYPERLINK  \l "GRTOP1_23072015_8" </w:instrText>
      </w:r>
      <w:r>
        <w:rPr>
          <w:color w:val="000000"/>
          <w:sz w:val="22"/>
        </w:rPr>
      </w:r>
      <w:r>
        <w:rPr>
          <w:color w:val="000000"/>
          <w:sz w:val="22"/>
        </w:rPr>
        <w:fldChar w:fldCharType="separate"/>
      </w:r>
      <w:r>
        <w:rPr>
          <w:rStyle w:val="Hyperlink"/>
          <w:sz w:val="24"/>
          <w:szCs w:val="24"/>
        </w:rPr>
        <w:t>1.</w:t>
      </w:r>
      <w:r>
        <w:rPr>
          <w:color w:val="000000"/>
          <w:sz w:val="22"/>
        </w:rPr>
        <w:fldChar w:fldCharType="end"/>
      </w:r>
      <w:r>
        <w:rPr>
          <w:color w:val="000000"/>
          <w:sz w:val="22"/>
        </w:rPr>
        <w:t xml:space="preserve"> Annahmeerklärung Fördervertrag ABA, BA4 Mösel</w:t>
      </w:r>
    </w:p>
    <w:p w14:paraId="34329AAB" w14:textId="77777777" w:rsidR="00C137C6" w:rsidRDefault="00C137C6" w:rsidP="00C137C6">
      <w:pPr>
        <w:pStyle w:val="BodyText"/>
        <w:rPr>
          <w:color w:val="000000"/>
          <w:sz w:val="22"/>
        </w:rPr>
      </w:pPr>
      <w:hyperlink w:anchor="GRTOP2_23072015_4" w:history="1">
        <w:r>
          <w:rPr>
            <w:rStyle w:val="Hyperlink"/>
            <w:sz w:val="24"/>
            <w:szCs w:val="24"/>
          </w:rPr>
          <w:t>2.</w:t>
        </w:r>
      </w:hyperlink>
      <w:r>
        <w:rPr>
          <w:color w:val="000000"/>
          <w:sz w:val="22"/>
        </w:rPr>
        <w:t xml:space="preserve"> Änderung Solar- u. Photovoltaikförderung</w:t>
      </w:r>
    </w:p>
    <w:p w14:paraId="14646B37" w14:textId="77777777" w:rsidR="00C137C6" w:rsidRDefault="00C137C6" w:rsidP="00C137C6">
      <w:pPr>
        <w:pStyle w:val="BodyText"/>
        <w:rPr>
          <w:color w:val="000000"/>
          <w:sz w:val="22"/>
        </w:rPr>
      </w:pPr>
      <w:hyperlink w:anchor="GRTOP3_23072015_0" w:history="1">
        <w:r>
          <w:rPr>
            <w:rStyle w:val="Hyperlink"/>
            <w:sz w:val="24"/>
            <w:szCs w:val="24"/>
          </w:rPr>
          <w:t>3.</w:t>
        </w:r>
      </w:hyperlink>
      <w:r>
        <w:rPr>
          <w:color w:val="000000"/>
          <w:sz w:val="22"/>
        </w:rPr>
        <w:t xml:space="preserve"> Regelung für Feuerwehransuchen bei Bewerben</w:t>
      </w:r>
    </w:p>
    <w:p w14:paraId="6B71CF54" w14:textId="77777777" w:rsidR="00C137C6" w:rsidRDefault="00C137C6" w:rsidP="00C137C6">
      <w:pPr>
        <w:pStyle w:val="BodyText"/>
        <w:rPr>
          <w:color w:val="000000"/>
          <w:sz w:val="22"/>
        </w:rPr>
      </w:pPr>
      <w:hyperlink w:anchor="GRTOP4_23072015_0" w:history="1">
        <w:r>
          <w:rPr>
            <w:rStyle w:val="Hyperlink"/>
            <w:sz w:val="24"/>
            <w:szCs w:val="24"/>
          </w:rPr>
          <w:t>4.</w:t>
        </w:r>
      </w:hyperlink>
      <w:r>
        <w:rPr>
          <w:color w:val="000000"/>
          <w:sz w:val="22"/>
        </w:rPr>
        <w:t xml:space="preserve"> Verordnung über die Erhebung der Hundeabgaben</w:t>
      </w:r>
    </w:p>
    <w:p w14:paraId="082BCC1F" w14:textId="77777777" w:rsidR="00C137C6" w:rsidRDefault="00C137C6" w:rsidP="00C137C6">
      <w:pPr>
        <w:pStyle w:val="BodyText"/>
        <w:rPr>
          <w:color w:val="000000"/>
          <w:sz w:val="22"/>
        </w:rPr>
      </w:pPr>
      <w:hyperlink w:anchor="GRTOP5_23072015_0" w:history="1">
        <w:r>
          <w:rPr>
            <w:rStyle w:val="Hyperlink"/>
            <w:sz w:val="24"/>
            <w:szCs w:val="24"/>
          </w:rPr>
          <w:t>5.</w:t>
        </w:r>
      </w:hyperlink>
      <w:r>
        <w:rPr>
          <w:color w:val="000000"/>
          <w:sz w:val="22"/>
        </w:rPr>
        <w:t xml:space="preserve"> Anstellung eines Gemeindearbeiters für Außenbereich 40 Stunden</w:t>
      </w:r>
    </w:p>
    <w:p w14:paraId="13426575" w14:textId="77777777" w:rsidR="00C137C6" w:rsidRDefault="00C137C6" w:rsidP="00C137C6">
      <w:pPr>
        <w:pStyle w:val="BodyText"/>
        <w:rPr>
          <w:color w:val="000000"/>
          <w:sz w:val="22"/>
        </w:rPr>
      </w:pPr>
      <w:hyperlink w:anchor="GRTOP6_23072015_0" w:history="1">
        <w:r>
          <w:rPr>
            <w:rStyle w:val="Hyperlink"/>
            <w:sz w:val="24"/>
            <w:szCs w:val="24"/>
          </w:rPr>
          <w:t>6.</w:t>
        </w:r>
      </w:hyperlink>
      <w:r>
        <w:rPr>
          <w:color w:val="000000"/>
          <w:sz w:val="22"/>
        </w:rPr>
        <w:t xml:space="preserve"> Anstellung eines Gemeindearbeiters für Wasser &amp; Abwasser 20 Stunden</w:t>
      </w:r>
    </w:p>
    <w:p w14:paraId="753AE2B6" w14:textId="77777777" w:rsidR="00C137C6" w:rsidRDefault="00C137C6" w:rsidP="00C137C6">
      <w:pPr>
        <w:pStyle w:val="BodyText"/>
        <w:rPr>
          <w:color w:val="000000"/>
          <w:sz w:val="22"/>
        </w:rPr>
      </w:pPr>
      <w:hyperlink w:anchor="GRTOP7_23072015_0" w:history="1">
        <w:r>
          <w:rPr>
            <w:rStyle w:val="Hyperlink"/>
            <w:sz w:val="24"/>
            <w:szCs w:val="24"/>
          </w:rPr>
          <w:t>7.</w:t>
        </w:r>
      </w:hyperlink>
      <w:r>
        <w:rPr>
          <w:color w:val="000000"/>
          <w:sz w:val="22"/>
        </w:rPr>
        <w:t xml:space="preserve"> Bericht des Bürgermeisters</w:t>
      </w:r>
    </w:p>
    <w:p w14:paraId="6F185C92" w14:textId="77777777" w:rsidR="00C137C6" w:rsidRDefault="00C137C6" w:rsidP="00C137C6">
      <w:pPr>
        <w:pStyle w:val="BodyText"/>
        <w:rPr>
          <w:color w:val="000000"/>
          <w:sz w:val="22"/>
        </w:rPr>
      </w:pPr>
      <w:r>
        <w:rPr>
          <w:color w:val="000000"/>
          <w:sz w:val="22"/>
        </w:rPr>
        <w:t>«</w:t>
      </w:r>
    </w:p>
    <w:p w14:paraId="14A44201" w14:textId="77777777" w:rsidR="00C137C6" w:rsidRDefault="00C137C6" w:rsidP="00C137C6">
      <w:pPr>
        <w:pStyle w:val="BodyText"/>
        <w:rPr>
          <w:color w:val="000000"/>
          <w:sz w:val="22"/>
        </w:rPr>
      </w:pPr>
      <w:r>
        <w:rPr>
          <w:color w:val="000000"/>
          <w:sz w:val="22"/>
        </w:rPr>
        <w:t>Das Protokoll der letzten Sitzung wurde genehmigt und unterfertigt.</w:t>
      </w:r>
    </w:p>
    <w:p w14:paraId="7C84E8AA" w14:textId="77777777" w:rsidR="00C137C6" w:rsidRDefault="00C137C6" w:rsidP="00C137C6">
      <w:pPr>
        <w:pStyle w:val="BodyText"/>
        <w:rPr>
          <w:color w:val="000000"/>
          <w:sz w:val="22"/>
        </w:rPr>
      </w:pPr>
    </w:p>
    <w:p w14:paraId="11DECCD4" w14:textId="77777777" w:rsidR="00C137C6" w:rsidRDefault="00C137C6" w:rsidP="00C137C6">
      <w:pPr>
        <w:pStyle w:val="BodyText"/>
        <w:rPr>
          <w:color w:val="000000"/>
          <w:sz w:val="22"/>
        </w:rPr>
      </w:pPr>
      <w:bookmarkStart w:id="1" w:name="GRTOP1_23072015_8"/>
      <w:bookmarkEnd w:id="1"/>
      <w:r>
        <w:rPr>
          <w:b/>
          <w:color w:val="000000"/>
          <w:sz w:val="22"/>
        </w:rPr>
        <w:t>TOP 1.) Annahmeerklärung Fördervertrag ABA, BA4 Mösel</w:t>
      </w:r>
    </w:p>
    <w:p w14:paraId="2B64994A" w14:textId="77777777" w:rsidR="00C137C6" w:rsidRDefault="00AE117A" w:rsidP="00C137C6">
      <w:pPr>
        <w:pStyle w:val="BodyText"/>
        <w:rPr>
          <w:color w:val="000000"/>
          <w:sz w:val="22"/>
        </w:rPr>
      </w:pPr>
      <w:r>
        <w:rPr>
          <w:color w:val="000000"/>
          <w:sz w:val="22"/>
        </w:rPr>
        <w:t>Für den im Jahr 2012 errichteten Bauabschnitt 4 – Mösel – SW und RW-Kanal ist nun die Förderzusage mit einer Annahmeerklärung der Umweltförderung des BMLFUV, welche von der Kommunalkredit Public Consultion abgewickelt wird, eingelangt.</w:t>
      </w:r>
    </w:p>
    <w:p w14:paraId="4D596F2B" w14:textId="77777777" w:rsidR="00AE117A" w:rsidRDefault="00AE117A" w:rsidP="00C137C6">
      <w:pPr>
        <w:pStyle w:val="BodyText"/>
        <w:rPr>
          <w:color w:val="000000"/>
          <w:sz w:val="22"/>
        </w:rPr>
      </w:pPr>
      <w:r>
        <w:rPr>
          <w:color w:val="000000"/>
          <w:sz w:val="22"/>
        </w:rPr>
        <w:lastRenderedPageBreak/>
        <w:t>Die Förderung beträgt bei € 140.000 Gesamtinvestitionskosten  € 26.656,-, welche in Annuitätenzuschüssen ausbezahlt wird. Die Landesförderung beträgt € 7.325,-. Die Annahme dieser Förderung soll auch gleich mitbeschlossen werden.</w:t>
      </w:r>
    </w:p>
    <w:p w14:paraId="7B0AA2CD" w14:textId="77777777" w:rsidR="00AE117A" w:rsidRDefault="00C14F7F" w:rsidP="00C137C6">
      <w:pPr>
        <w:pStyle w:val="BodyText"/>
        <w:rPr>
          <w:color w:val="000000"/>
          <w:sz w:val="22"/>
        </w:rPr>
      </w:pPr>
      <w:r>
        <w:rPr>
          <w:color w:val="000000"/>
          <w:sz w:val="22"/>
        </w:rPr>
        <w:t>Der Bgm. verliest die Annahmeerklärung.</w:t>
      </w:r>
    </w:p>
    <w:p w14:paraId="62149F09" w14:textId="77777777" w:rsidR="00C14F7F" w:rsidRDefault="00C14F7F" w:rsidP="00C137C6">
      <w:pPr>
        <w:pStyle w:val="BodyText"/>
        <w:rPr>
          <w:color w:val="000000"/>
          <w:sz w:val="22"/>
        </w:rPr>
      </w:pPr>
      <w:r>
        <w:rPr>
          <w:color w:val="000000"/>
          <w:sz w:val="22"/>
        </w:rPr>
        <w:t>Bgm. Antrag: Die Förderung des Bundes KPC mit € 26.656,- und die Förderung des Landes mit € 7.325,- für den BA4 – ABA Mösel sollen angenommen werden.</w:t>
      </w:r>
    </w:p>
    <w:p w14:paraId="4C26132E" w14:textId="77777777" w:rsidR="00C137C6" w:rsidRDefault="00C14F7F" w:rsidP="00C137C6">
      <w:pPr>
        <w:pStyle w:val="BodyText"/>
        <w:rPr>
          <w:color w:val="000000"/>
          <w:sz w:val="22"/>
        </w:rPr>
      </w:pPr>
      <w:r>
        <w:rPr>
          <w:color w:val="000000"/>
          <w:sz w:val="22"/>
        </w:rPr>
        <w:t>Abstimmung: einstimmig</w:t>
      </w:r>
    </w:p>
    <w:p w14:paraId="6BBAAFAA" w14:textId="77777777" w:rsidR="00C137C6" w:rsidRDefault="00C137C6" w:rsidP="00C137C6">
      <w:pPr>
        <w:pStyle w:val="BodyText"/>
        <w:rPr>
          <w:sz w:val="22"/>
        </w:rPr>
      </w:pPr>
      <w:hyperlink w:anchor="TO" w:history="1">
        <w:r w:rsidRPr="00C137C6">
          <w:rPr>
            <w:rStyle w:val="Hyperlink"/>
            <w:sz w:val="16"/>
            <w:szCs w:val="24"/>
          </w:rPr>
          <w:t>«zur Tagesordnung</w:t>
        </w:r>
      </w:hyperlink>
    </w:p>
    <w:p w14:paraId="73F1F26F" w14:textId="77777777" w:rsidR="00C137C6" w:rsidRDefault="00C137C6" w:rsidP="00C137C6">
      <w:pPr>
        <w:pStyle w:val="BodyText"/>
        <w:rPr>
          <w:sz w:val="22"/>
        </w:rPr>
      </w:pPr>
    </w:p>
    <w:p w14:paraId="23EE78E6" w14:textId="77777777" w:rsidR="00C137C6" w:rsidRDefault="00C137C6" w:rsidP="00C137C6">
      <w:pPr>
        <w:pStyle w:val="BodyText"/>
        <w:rPr>
          <w:color w:val="000000"/>
          <w:sz w:val="22"/>
        </w:rPr>
      </w:pPr>
      <w:bookmarkStart w:id="2" w:name="GRTOP2_23072015_4"/>
      <w:bookmarkEnd w:id="2"/>
      <w:r>
        <w:rPr>
          <w:b/>
          <w:color w:val="000000"/>
          <w:sz w:val="22"/>
        </w:rPr>
        <w:t>TOP 2.) Änderung Solar- u. Photovoltaikförderung</w:t>
      </w:r>
    </w:p>
    <w:p w14:paraId="0EA0CAAD" w14:textId="77777777" w:rsidR="00C137C6" w:rsidRDefault="00F17FD5" w:rsidP="00C137C6">
      <w:pPr>
        <w:pStyle w:val="BodyText"/>
        <w:rPr>
          <w:color w:val="000000"/>
          <w:sz w:val="22"/>
        </w:rPr>
      </w:pPr>
      <w:r>
        <w:rPr>
          <w:color w:val="000000"/>
          <w:sz w:val="22"/>
        </w:rPr>
        <w:t xml:space="preserve">1997 wurde erstmals eine Gemeindeförderung für Solaranlagen beschlossen. Im Jahr 2003 wurde die Förderung für Solar- und Photovoltaikanlagen in der Höhe von € 400,- beschlossen, wenn eine Landesförderung gewährt wird. Da es seit einiger Zeit keine Landesförderung in diesem Bereich mehr gibt, sondern nur eine Bundesförderung, soll die Förderrichtlinie nun dahingehend angepasst werden, dass die € 400,- an Gemeindeförderung dann gewährt werden, wenn eine Landes- </w:t>
      </w:r>
      <w:r w:rsidRPr="00F17FD5">
        <w:rPr>
          <w:color w:val="000000"/>
          <w:sz w:val="22"/>
          <w:u w:val="single"/>
        </w:rPr>
        <w:t>oder</w:t>
      </w:r>
      <w:r>
        <w:rPr>
          <w:color w:val="000000"/>
          <w:sz w:val="22"/>
        </w:rPr>
        <w:t xml:space="preserve"> Bundesförderung gewährt wird.</w:t>
      </w:r>
    </w:p>
    <w:p w14:paraId="498C0E63" w14:textId="77777777" w:rsidR="00C137C6" w:rsidRDefault="00262BFC" w:rsidP="00C137C6">
      <w:pPr>
        <w:pStyle w:val="BodyText"/>
        <w:rPr>
          <w:color w:val="000000"/>
          <w:sz w:val="22"/>
        </w:rPr>
      </w:pPr>
      <w:r>
        <w:rPr>
          <w:color w:val="000000"/>
          <w:sz w:val="22"/>
        </w:rPr>
        <w:t xml:space="preserve">Bgm. Antrag: Die Förderrichtlinie soll abgeändert werden und die Gemeindeförderung für Solar- und Photovoltaikanlagen in der Höhe von € 400,- soll dann gewährt werden, wenn auch eine Landes- </w:t>
      </w:r>
      <w:r w:rsidRPr="00262BFC">
        <w:rPr>
          <w:color w:val="000000"/>
          <w:sz w:val="22"/>
          <w:u w:val="single"/>
        </w:rPr>
        <w:t>oder</w:t>
      </w:r>
      <w:r>
        <w:rPr>
          <w:color w:val="000000"/>
          <w:sz w:val="22"/>
        </w:rPr>
        <w:t xml:space="preserve"> Bundesförderung gewährt wird.</w:t>
      </w:r>
    </w:p>
    <w:p w14:paraId="1D10C701" w14:textId="77777777" w:rsidR="00C137C6" w:rsidRDefault="00262BFC" w:rsidP="00C137C6">
      <w:pPr>
        <w:pStyle w:val="BodyText"/>
        <w:rPr>
          <w:color w:val="000000"/>
          <w:sz w:val="22"/>
        </w:rPr>
      </w:pPr>
      <w:r>
        <w:rPr>
          <w:color w:val="000000"/>
          <w:sz w:val="22"/>
        </w:rPr>
        <w:t>Abstimmung: einstimmig</w:t>
      </w:r>
    </w:p>
    <w:p w14:paraId="27AF3F71" w14:textId="77777777" w:rsidR="00C137C6" w:rsidRPr="00C137C6" w:rsidRDefault="00C137C6" w:rsidP="00C137C6">
      <w:pPr>
        <w:pStyle w:val="BodyText"/>
        <w:rPr>
          <w:color w:val="000000"/>
          <w:sz w:val="16"/>
        </w:rPr>
      </w:pPr>
      <w:hyperlink w:anchor="TO" w:history="1">
        <w:r w:rsidRPr="00C137C6">
          <w:rPr>
            <w:rStyle w:val="Hyperlink"/>
            <w:sz w:val="16"/>
            <w:szCs w:val="24"/>
          </w:rPr>
          <w:t>«zur Tagesordnung</w:t>
        </w:r>
      </w:hyperlink>
    </w:p>
    <w:p w14:paraId="09218FDF" w14:textId="77777777" w:rsidR="00C137C6" w:rsidRDefault="00C137C6" w:rsidP="00C137C6">
      <w:pPr>
        <w:pStyle w:val="BodyText"/>
        <w:rPr>
          <w:color w:val="000000"/>
          <w:sz w:val="22"/>
        </w:rPr>
      </w:pPr>
    </w:p>
    <w:p w14:paraId="67990BDE" w14:textId="77777777" w:rsidR="00C137C6" w:rsidRDefault="00C137C6" w:rsidP="00C137C6">
      <w:pPr>
        <w:pStyle w:val="BodyText"/>
        <w:rPr>
          <w:color w:val="000000"/>
          <w:sz w:val="22"/>
        </w:rPr>
      </w:pPr>
      <w:bookmarkStart w:id="3" w:name="GRTOP3_23072015_0"/>
      <w:bookmarkEnd w:id="3"/>
      <w:r>
        <w:rPr>
          <w:b/>
          <w:color w:val="000000"/>
          <w:sz w:val="22"/>
        </w:rPr>
        <w:t>TOP 3.) Regelung für Feuerwehransuchen bei Bewerben</w:t>
      </w:r>
    </w:p>
    <w:p w14:paraId="756923C7" w14:textId="77777777" w:rsidR="00C137C6" w:rsidRDefault="00804D9C" w:rsidP="00C137C6">
      <w:pPr>
        <w:pStyle w:val="BodyText"/>
        <w:rPr>
          <w:color w:val="000000"/>
          <w:sz w:val="22"/>
        </w:rPr>
      </w:pPr>
      <w:r>
        <w:rPr>
          <w:color w:val="000000"/>
          <w:sz w:val="22"/>
        </w:rPr>
        <w:t>Die Feuerwehr Matzleinsdorf hat eine Kostenaufstellung für die du</w:t>
      </w:r>
      <w:r w:rsidR="00062761">
        <w:rPr>
          <w:color w:val="000000"/>
          <w:sz w:val="22"/>
        </w:rPr>
        <w:t>rchgeführten Abschnittsfeuerwehrleistungsbewerbe und Abschnittsfeuerwehrtag vorgelegt.</w:t>
      </w:r>
    </w:p>
    <w:p w14:paraId="5D8E8B38" w14:textId="77777777" w:rsidR="00062761" w:rsidRDefault="00062761" w:rsidP="00C137C6">
      <w:pPr>
        <w:pStyle w:val="BodyText"/>
        <w:rPr>
          <w:color w:val="000000"/>
          <w:sz w:val="22"/>
        </w:rPr>
      </w:pPr>
      <w:r>
        <w:rPr>
          <w:color w:val="000000"/>
          <w:sz w:val="22"/>
        </w:rPr>
        <w:t>Die Kosten der Stadtkapelle in der Höhe von € 400,- wurden bereits von der Gemeinde bezahlt.</w:t>
      </w:r>
    </w:p>
    <w:p w14:paraId="407FBBD6" w14:textId="77777777" w:rsidR="00062761" w:rsidRDefault="00062761" w:rsidP="00C137C6">
      <w:pPr>
        <w:pStyle w:val="BodyText"/>
        <w:rPr>
          <w:color w:val="000000"/>
          <w:sz w:val="22"/>
        </w:rPr>
      </w:pPr>
      <w:r>
        <w:rPr>
          <w:color w:val="000000"/>
          <w:sz w:val="22"/>
        </w:rPr>
        <w:t>Die Gesamtkosten betragen € 1.865,40. In nächster Zeit werden auch andere FF Abschnitts- oder Bezirksbewerbe veranstalten und auch Rechnungen vorlegen. Die Ausgaben für Abschnitt- und Bezirksbewerbe sind aber annähernd gleich. Man kann sich auf keine einheitliche Regelung für Bewerbe einigen.</w:t>
      </w:r>
    </w:p>
    <w:p w14:paraId="7F55C812" w14:textId="77777777" w:rsidR="00062761" w:rsidRDefault="00062761" w:rsidP="00C137C6">
      <w:pPr>
        <w:pStyle w:val="BodyText"/>
        <w:rPr>
          <w:color w:val="000000"/>
          <w:sz w:val="22"/>
        </w:rPr>
      </w:pPr>
      <w:r>
        <w:rPr>
          <w:color w:val="000000"/>
          <w:sz w:val="22"/>
        </w:rPr>
        <w:t>Für das aktuelle Ansuchen der FF Matzleinsdorf soll nun beschlossen werden, die Musik zu bezahlen und € 600,- für die Verköstigung der Ehrengäste.</w:t>
      </w:r>
    </w:p>
    <w:p w14:paraId="18E957BF" w14:textId="77777777" w:rsidR="00062761" w:rsidRDefault="00062761" w:rsidP="00C137C6">
      <w:pPr>
        <w:pStyle w:val="BodyText"/>
        <w:rPr>
          <w:color w:val="000000"/>
          <w:sz w:val="22"/>
        </w:rPr>
      </w:pPr>
      <w:r>
        <w:rPr>
          <w:color w:val="000000"/>
          <w:sz w:val="22"/>
        </w:rPr>
        <w:t>Bgm. Antrag: Die FF Matzleinsdorf soll für die durchgeführten Abschnittsbewerbe € 600,- als Subvention erhalten. Die Musik in der Höhe von € 400,- wurde bereits bezahlt.</w:t>
      </w:r>
    </w:p>
    <w:p w14:paraId="4AD801F1" w14:textId="77777777" w:rsidR="00C137C6" w:rsidRDefault="00062761" w:rsidP="00C137C6">
      <w:pPr>
        <w:pStyle w:val="BodyText"/>
        <w:rPr>
          <w:color w:val="000000"/>
          <w:sz w:val="22"/>
        </w:rPr>
      </w:pPr>
      <w:r>
        <w:rPr>
          <w:color w:val="000000"/>
          <w:sz w:val="22"/>
        </w:rPr>
        <w:t>Abstimmung: 15 dafür, 2 Gegenstimmen (Heiß, Riedler)</w:t>
      </w:r>
    </w:p>
    <w:p w14:paraId="5BCF664C" w14:textId="77777777" w:rsidR="00C137C6" w:rsidRPr="00C137C6" w:rsidRDefault="00C137C6" w:rsidP="00C137C6">
      <w:pPr>
        <w:pStyle w:val="BodyText"/>
        <w:rPr>
          <w:color w:val="000000"/>
          <w:sz w:val="16"/>
        </w:rPr>
      </w:pPr>
      <w:hyperlink w:anchor="TO" w:history="1">
        <w:r w:rsidRPr="00C137C6">
          <w:rPr>
            <w:rStyle w:val="Hyperlink"/>
            <w:sz w:val="16"/>
            <w:szCs w:val="24"/>
          </w:rPr>
          <w:t>«zur Tagesordnung</w:t>
        </w:r>
      </w:hyperlink>
    </w:p>
    <w:p w14:paraId="3E945317" w14:textId="77777777" w:rsidR="00C137C6" w:rsidRDefault="00C137C6" w:rsidP="00C137C6">
      <w:pPr>
        <w:pStyle w:val="BodyText"/>
        <w:rPr>
          <w:color w:val="000000"/>
          <w:sz w:val="22"/>
        </w:rPr>
      </w:pPr>
    </w:p>
    <w:p w14:paraId="5B447F42" w14:textId="77777777" w:rsidR="00062761" w:rsidRDefault="00062761" w:rsidP="00C137C6">
      <w:pPr>
        <w:pStyle w:val="BodyText"/>
        <w:rPr>
          <w:b/>
          <w:color w:val="000000"/>
          <w:sz w:val="22"/>
        </w:rPr>
      </w:pPr>
      <w:bookmarkStart w:id="4" w:name="GRTOP4_23072015_0"/>
      <w:bookmarkEnd w:id="4"/>
    </w:p>
    <w:p w14:paraId="6DD2E203" w14:textId="77777777" w:rsidR="00C137C6" w:rsidRDefault="00C137C6" w:rsidP="00C137C6">
      <w:pPr>
        <w:pStyle w:val="BodyText"/>
        <w:rPr>
          <w:b/>
          <w:color w:val="000000"/>
          <w:sz w:val="22"/>
        </w:rPr>
      </w:pPr>
      <w:r>
        <w:rPr>
          <w:b/>
          <w:color w:val="000000"/>
          <w:sz w:val="22"/>
        </w:rPr>
        <w:t>TOP 4.) Verordnung über die Erhebung der Hundeabgaben</w:t>
      </w:r>
    </w:p>
    <w:p w14:paraId="4E358187" w14:textId="77777777" w:rsidR="00EA30BE" w:rsidRDefault="00EA30BE" w:rsidP="00C137C6">
      <w:pPr>
        <w:pStyle w:val="BodyText"/>
        <w:rPr>
          <w:color w:val="000000"/>
          <w:sz w:val="22"/>
        </w:rPr>
      </w:pPr>
      <w:r>
        <w:rPr>
          <w:color w:val="000000"/>
          <w:sz w:val="22"/>
        </w:rPr>
        <w:t>Bei der letzten Gebarungseinschau des Landes wurde angeregt, die Hundeabgabenordnung anzupassen. Der Bgm. verliest die neue Verordnung:</w:t>
      </w:r>
    </w:p>
    <w:p w14:paraId="75B6FC38" w14:textId="77777777" w:rsidR="00EA30BE" w:rsidRPr="00C81B98" w:rsidRDefault="00EA30BE" w:rsidP="00EA30BE">
      <w:pPr>
        <w:pStyle w:val="Heading1"/>
        <w:spacing w:before="0" w:after="0"/>
        <w:jc w:val="center"/>
        <w:rPr>
          <w:rFonts w:cs="Calibri"/>
          <w:b w:val="0"/>
          <w:bCs w:val="0"/>
          <w:color w:val="1F497D"/>
          <w:sz w:val="20"/>
          <w:szCs w:val="20"/>
        </w:rPr>
      </w:pPr>
      <w:r w:rsidRPr="00C81B98">
        <w:rPr>
          <w:rFonts w:cs="Calibri"/>
          <w:b w:val="0"/>
          <w:color w:val="1F497D"/>
          <w:sz w:val="20"/>
          <w:szCs w:val="20"/>
        </w:rPr>
        <w:t>VERORDNUNG über die Erhebung der HUNDEABGABE</w:t>
      </w:r>
      <w:r w:rsidRPr="00C81B98">
        <w:rPr>
          <w:rFonts w:cs="Calibri"/>
          <w:b w:val="0"/>
          <w:bCs w:val="0"/>
          <w:color w:val="1F497D"/>
          <w:sz w:val="20"/>
          <w:szCs w:val="20"/>
        </w:rPr>
        <w:t xml:space="preserve"> </w:t>
      </w:r>
    </w:p>
    <w:p w14:paraId="07F6EAEE" w14:textId="77777777" w:rsidR="00EA30BE" w:rsidRPr="00EA30BE" w:rsidRDefault="00EA30BE" w:rsidP="00EA30BE">
      <w:pPr>
        <w:jc w:val="center"/>
        <w:rPr>
          <w:rFonts w:cs="Calibri"/>
          <w:sz w:val="20"/>
          <w:szCs w:val="20"/>
        </w:rPr>
      </w:pPr>
      <w:r w:rsidRPr="00EA30BE">
        <w:rPr>
          <w:rFonts w:cs="Calibri"/>
          <w:sz w:val="20"/>
          <w:szCs w:val="20"/>
        </w:rPr>
        <w:t>nach dem NÖ Hundeabgabegesetz 1979</w:t>
      </w:r>
    </w:p>
    <w:p w14:paraId="269F663C" w14:textId="77777777" w:rsidR="00EA30BE" w:rsidRPr="00EA30BE" w:rsidRDefault="00EA30BE" w:rsidP="00EA30BE">
      <w:pPr>
        <w:rPr>
          <w:rFonts w:cs="Calibri"/>
          <w:sz w:val="20"/>
          <w:szCs w:val="20"/>
        </w:rPr>
      </w:pPr>
      <w:r w:rsidRPr="00EA30BE">
        <w:rPr>
          <w:rFonts w:cs="Calibri"/>
          <w:sz w:val="20"/>
          <w:szCs w:val="20"/>
        </w:rPr>
        <w:t>Der Gemeinderat der Zelking-Matzleinsdorf beschließt in der Gemeinderatsitzung am 23.07.2015 aufgrund der Bestimmungen des NÖ Hundeabgabegesetzes 1979, LGBl. 3702, in der derzeit geltenden Fassung für das Halten von Hunden eine Abgabe wie folgt zu erheben:</w:t>
      </w:r>
    </w:p>
    <w:p w14:paraId="4C21C0FF" w14:textId="77777777" w:rsidR="00EA30BE" w:rsidRPr="00EA30BE" w:rsidRDefault="00EA30BE" w:rsidP="00EA30BE">
      <w:pPr>
        <w:rPr>
          <w:rFonts w:cs="Calibri"/>
          <w:sz w:val="20"/>
          <w:szCs w:val="20"/>
        </w:rPr>
      </w:pPr>
      <w:r w:rsidRPr="00EA30BE">
        <w:rPr>
          <w:rFonts w:cs="Calibri"/>
          <w:sz w:val="20"/>
          <w:szCs w:val="20"/>
        </w:rPr>
        <w:t xml:space="preserve">1. für </w:t>
      </w:r>
      <w:r w:rsidRPr="00EA30BE">
        <w:rPr>
          <w:rFonts w:cs="Calibri"/>
          <w:b/>
          <w:bCs/>
          <w:sz w:val="20"/>
          <w:szCs w:val="20"/>
        </w:rPr>
        <w:t xml:space="preserve">Nutzhunde </w:t>
      </w:r>
      <w:r w:rsidRPr="00EA30BE">
        <w:rPr>
          <w:rFonts w:cs="Calibri"/>
          <w:sz w:val="20"/>
          <w:szCs w:val="20"/>
        </w:rPr>
        <w:t xml:space="preserve">jährlich  </w:t>
      </w:r>
      <w:r w:rsidRPr="00EA30BE">
        <w:rPr>
          <w:rFonts w:cs="Calibri"/>
          <w:b/>
          <w:bCs/>
          <w:sz w:val="20"/>
          <w:szCs w:val="20"/>
        </w:rPr>
        <w:t xml:space="preserve">€ 6,54 </w:t>
      </w:r>
      <w:r w:rsidRPr="00EA30BE">
        <w:rPr>
          <w:rFonts w:cs="Calibri"/>
          <w:sz w:val="20"/>
          <w:szCs w:val="20"/>
        </w:rPr>
        <w:t>pro Hund</w:t>
      </w:r>
    </w:p>
    <w:p w14:paraId="45F5CF21" w14:textId="77777777" w:rsidR="00EA30BE" w:rsidRPr="00EA30BE" w:rsidRDefault="00EA30BE" w:rsidP="00EA30BE">
      <w:pPr>
        <w:rPr>
          <w:rFonts w:cs="Calibri"/>
          <w:sz w:val="20"/>
          <w:szCs w:val="20"/>
        </w:rPr>
      </w:pPr>
      <w:r w:rsidRPr="00EA30BE">
        <w:rPr>
          <w:rFonts w:cs="Calibri"/>
          <w:sz w:val="20"/>
          <w:szCs w:val="20"/>
        </w:rPr>
        <w:t xml:space="preserve">2. für Hunde mit </w:t>
      </w:r>
      <w:r w:rsidRPr="00EA30BE">
        <w:rPr>
          <w:rFonts w:cs="Calibri"/>
          <w:b/>
          <w:bCs/>
          <w:sz w:val="20"/>
          <w:szCs w:val="20"/>
        </w:rPr>
        <w:t xml:space="preserve">erhöhtem Gefährdungspotential </w:t>
      </w:r>
      <w:r w:rsidRPr="00EA30BE">
        <w:rPr>
          <w:rFonts w:cs="Calibri"/>
          <w:sz w:val="20"/>
          <w:szCs w:val="20"/>
        </w:rPr>
        <w:t>und</w:t>
      </w:r>
    </w:p>
    <w:p w14:paraId="0217EC53" w14:textId="77777777" w:rsidR="00EA30BE" w:rsidRPr="00EA30BE" w:rsidRDefault="00EA30BE" w:rsidP="00EA30BE">
      <w:pPr>
        <w:rPr>
          <w:rFonts w:cs="Calibri"/>
          <w:sz w:val="20"/>
          <w:szCs w:val="20"/>
        </w:rPr>
      </w:pPr>
      <w:r w:rsidRPr="00EA30BE">
        <w:rPr>
          <w:rFonts w:cs="Calibri"/>
          <w:b/>
          <w:bCs/>
          <w:sz w:val="20"/>
          <w:szCs w:val="20"/>
        </w:rPr>
        <w:t xml:space="preserve">     auffällige Hunde </w:t>
      </w:r>
      <w:r w:rsidRPr="00EA30BE">
        <w:rPr>
          <w:rFonts w:cs="Calibri"/>
          <w:sz w:val="20"/>
          <w:szCs w:val="20"/>
        </w:rPr>
        <w:t xml:space="preserve">nach §§ 2 und 3 NÖ Hundehaltegesetz jährlich  </w:t>
      </w:r>
      <w:r w:rsidRPr="00EA30BE">
        <w:rPr>
          <w:rFonts w:cs="Calibri"/>
          <w:b/>
          <w:bCs/>
          <w:sz w:val="20"/>
          <w:szCs w:val="20"/>
        </w:rPr>
        <w:t xml:space="preserve">€ 70,--  </w:t>
      </w:r>
      <w:r w:rsidRPr="00EA30BE">
        <w:rPr>
          <w:rFonts w:cs="Calibri"/>
          <w:sz w:val="20"/>
          <w:szCs w:val="20"/>
        </w:rPr>
        <w:t>pro Hund</w:t>
      </w:r>
    </w:p>
    <w:p w14:paraId="6AD1DCA1" w14:textId="77777777" w:rsidR="00EA30BE" w:rsidRPr="00EA30BE" w:rsidRDefault="00EA30BE" w:rsidP="00EA30BE">
      <w:pPr>
        <w:rPr>
          <w:rFonts w:cs="Calibri"/>
          <w:sz w:val="20"/>
          <w:szCs w:val="20"/>
        </w:rPr>
      </w:pPr>
      <w:r w:rsidRPr="00EA30BE">
        <w:rPr>
          <w:rFonts w:cs="Calibri"/>
          <w:sz w:val="20"/>
          <w:szCs w:val="20"/>
        </w:rPr>
        <w:t xml:space="preserve">3. für alle </w:t>
      </w:r>
      <w:r w:rsidRPr="00EA30BE">
        <w:rPr>
          <w:rFonts w:cs="Calibri"/>
          <w:b/>
          <w:bCs/>
          <w:sz w:val="20"/>
          <w:szCs w:val="20"/>
        </w:rPr>
        <w:t xml:space="preserve">übrigen Hunde </w:t>
      </w:r>
      <w:r w:rsidRPr="00EA30BE">
        <w:rPr>
          <w:rFonts w:cs="Calibri"/>
          <w:sz w:val="20"/>
          <w:szCs w:val="20"/>
        </w:rPr>
        <w:t xml:space="preserve">jährlich  </w:t>
      </w:r>
      <w:r w:rsidRPr="00EA30BE">
        <w:rPr>
          <w:rFonts w:cs="Calibri"/>
          <w:b/>
          <w:bCs/>
          <w:sz w:val="20"/>
          <w:szCs w:val="20"/>
        </w:rPr>
        <w:t xml:space="preserve">€ 20,- </w:t>
      </w:r>
      <w:r w:rsidRPr="00EA30BE">
        <w:rPr>
          <w:rFonts w:cs="Calibri"/>
          <w:sz w:val="20"/>
          <w:szCs w:val="20"/>
        </w:rPr>
        <w:t>pro Hund</w:t>
      </w:r>
    </w:p>
    <w:p w14:paraId="1009FA57" w14:textId="77777777" w:rsidR="00EA30BE" w:rsidRPr="00EA30BE" w:rsidRDefault="00EA30BE" w:rsidP="00EA30BE">
      <w:pPr>
        <w:rPr>
          <w:rFonts w:cs="Calibri"/>
          <w:sz w:val="20"/>
          <w:szCs w:val="20"/>
        </w:rPr>
      </w:pPr>
      <w:r w:rsidRPr="00EA30BE">
        <w:rPr>
          <w:rFonts w:cs="Calibri"/>
          <w:sz w:val="20"/>
          <w:szCs w:val="20"/>
        </w:rPr>
        <w:t>Wird der Hund während des Jahres erworben, so ist die Hundeabgabe innerhalb eines</w:t>
      </w:r>
    </w:p>
    <w:p w14:paraId="69D58A95" w14:textId="77777777" w:rsidR="00EA30BE" w:rsidRPr="00EA30BE" w:rsidRDefault="00EA30BE" w:rsidP="00EA30BE">
      <w:pPr>
        <w:rPr>
          <w:rFonts w:cs="Calibri"/>
          <w:sz w:val="20"/>
          <w:szCs w:val="20"/>
        </w:rPr>
      </w:pPr>
      <w:r w:rsidRPr="00EA30BE">
        <w:rPr>
          <w:rFonts w:cs="Calibri"/>
          <w:sz w:val="20"/>
          <w:szCs w:val="20"/>
        </w:rPr>
        <w:t>Monats nach dem Erwerb zu entrichten. Für die folgenden Jahre ist die Hundeabgabe</w:t>
      </w:r>
    </w:p>
    <w:p w14:paraId="40327210" w14:textId="77777777" w:rsidR="00EA30BE" w:rsidRPr="00EA30BE" w:rsidRDefault="00EA30BE" w:rsidP="00EA30BE">
      <w:pPr>
        <w:rPr>
          <w:rFonts w:cs="Calibri"/>
          <w:sz w:val="20"/>
          <w:szCs w:val="20"/>
        </w:rPr>
      </w:pPr>
      <w:r w:rsidRPr="00EA30BE">
        <w:rPr>
          <w:rFonts w:cs="Calibri"/>
          <w:sz w:val="20"/>
          <w:szCs w:val="20"/>
        </w:rPr>
        <w:t>jeweils bis spätestens zum 15. Februar des laufenden Jahres ohne weitere Aufforderung</w:t>
      </w:r>
    </w:p>
    <w:p w14:paraId="6A4E93EC" w14:textId="77777777" w:rsidR="00EA30BE" w:rsidRPr="00EA30BE" w:rsidRDefault="00EA30BE" w:rsidP="00EA30BE">
      <w:pPr>
        <w:rPr>
          <w:rFonts w:cs="Calibri"/>
          <w:sz w:val="20"/>
          <w:szCs w:val="20"/>
        </w:rPr>
      </w:pPr>
      <w:r w:rsidRPr="00EA30BE">
        <w:rPr>
          <w:rFonts w:cs="Calibri"/>
          <w:sz w:val="20"/>
          <w:szCs w:val="20"/>
        </w:rPr>
        <w:t>zu entrichten.</w:t>
      </w:r>
    </w:p>
    <w:p w14:paraId="638DA2D8" w14:textId="77777777" w:rsidR="00EA30BE" w:rsidRPr="00EA30BE" w:rsidRDefault="00EA30BE" w:rsidP="00EA30BE">
      <w:pPr>
        <w:spacing w:line="360" w:lineRule="auto"/>
        <w:rPr>
          <w:rFonts w:cs="Calibri"/>
          <w:sz w:val="20"/>
          <w:szCs w:val="20"/>
        </w:rPr>
      </w:pPr>
      <w:r w:rsidRPr="00EA30BE">
        <w:rPr>
          <w:rFonts w:cs="Calibri"/>
          <w:sz w:val="20"/>
          <w:szCs w:val="20"/>
        </w:rPr>
        <w:t>Diese Verordnung tritt mit 1. September 2015 in Kraft.</w:t>
      </w:r>
    </w:p>
    <w:p w14:paraId="4BAD17B4" w14:textId="77777777" w:rsidR="00C137C6" w:rsidRDefault="00EA30BE" w:rsidP="00C137C6">
      <w:pPr>
        <w:pStyle w:val="BodyText"/>
        <w:rPr>
          <w:color w:val="000000"/>
          <w:sz w:val="22"/>
        </w:rPr>
      </w:pPr>
      <w:r>
        <w:rPr>
          <w:color w:val="000000"/>
          <w:sz w:val="22"/>
        </w:rPr>
        <w:t>Bgm. Antrag: Die vorliegende Verordnung soll beschlossen werden.</w:t>
      </w:r>
    </w:p>
    <w:p w14:paraId="4A73290F" w14:textId="77777777" w:rsidR="00C137C6" w:rsidRDefault="00EA30BE" w:rsidP="00C137C6">
      <w:pPr>
        <w:pStyle w:val="BodyText"/>
        <w:rPr>
          <w:color w:val="000000"/>
          <w:sz w:val="22"/>
        </w:rPr>
      </w:pPr>
      <w:r>
        <w:rPr>
          <w:color w:val="000000"/>
          <w:sz w:val="22"/>
        </w:rPr>
        <w:t>Abstimmung: einstimmig</w:t>
      </w:r>
    </w:p>
    <w:p w14:paraId="3EFB0808" w14:textId="77777777" w:rsidR="00C137C6" w:rsidRPr="00C137C6" w:rsidRDefault="00C137C6" w:rsidP="00C137C6">
      <w:pPr>
        <w:pStyle w:val="BodyText"/>
        <w:rPr>
          <w:color w:val="000000"/>
          <w:sz w:val="16"/>
        </w:rPr>
      </w:pPr>
      <w:hyperlink w:anchor="TO" w:history="1">
        <w:r w:rsidRPr="00C137C6">
          <w:rPr>
            <w:rStyle w:val="Hyperlink"/>
            <w:sz w:val="16"/>
            <w:szCs w:val="24"/>
          </w:rPr>
          <w:t>«zur Tagesordnung</w:t>
        </w:r>
      </w:hyperlink>
    </w:p>
    <w:p w14:paraId="3F6FDDBE" w14:textId="77777777" w:rsidR="00C137C6" w:rsidRDefault="00C137C6" w:rsidP="00C137C6">
      <w:pPr>
        <w:pStyle w:val="BodyText"/>
        <w:rPr>
          <w:color w:val="000000"/>
          <w:sz w:val="22"/>
        </w:rPr>
      </w:pPr>
    </w:p>
    <w:p w14:paraId="419A9CC3" w14:textId="77777777" w:rsidR="00C137C6" w:rsidRDefault="00C137C6" w:rsidP="00C137C6">
      <w:pPr>
        <w:pStyle w:val="BodyText"/>
        <w:rPr>
          <w:color w:val="000000"/>
          <w:sz w:val="22"/>
        </w:rPr>
      </w:pPr>
      <w:bookmarkStart w:id="5" w:name="GRTOP5_23072015_0"/>
      <w:bookmarkEnd w:id="5"/>
      <w:r>
        <w:rPr>
          <w:b/>
          <w:color w:val="000000"/>
          <w:sz w:val="22"/>
        </w:rPr>
        <w:t>TOP 5.) Anstellung eines Gemeindearbeiters für Außenbereich 40 Stunden</w:t>
      </w:r>
    </w:p>
    <w:p w14:paraId="637CBD67" w14:textId="77777777" w:rsidR="00C137C6" w:rsidRDefault="007B4FEC" w:rsidP="00C137C6">
      <w:pPr>
        <w:pStyle w:val="BodyText"/>
        <w:rPr>
          <w:color w:val="000000"/>
          <w:sz w:val="22"/>
        </w:rPr>
      </w:pPr>
      <w:r>
        <w:rPr>
          <w:color w:val="000000"/>
          <w:sz w:val="22"/>
        </w:rPr>
        <w:t>GfGR Franz Fischer verlässt den Sitzungsaal.</w:t>
      </w:r>
    </w:p>
    <w:p w14:paraId="437B0D15" w14:textId="77777777" w:rsidR="00C137C6" w:rsidRDefault="007B4FEC" w:rsidP="00C137C6">
      <w:pPr>
        <w:pStyle w:val="BodyText"/>
        <w:rPr>
          <w:color w:val="000000"/>
          <w:sz w:val="22"/>
        </w:rPr>
      </w:pPr>
      <w:r>
        <w:rPr>
          <w:color w:val="000000"/>
          <w:sz w:val="22"/>
        </w:rPr>
        <w:t>Der Bgm. verliest die Bewerbungen und Lebensläufe der 6 Bewerber für den ausgeschriebenen Dienstposten eines Gemeindearbeiters im Außenbereich mit 40 Wochenstunden.</w:t>
      </w:r>
    </w:p>
    <w:p w14:paraId="62B1B159" w14:textId="77777777" w:rsidR="007B4FEC" w:rsidRDefault="007B4FEC" w:rsidP="00C137C6">
      <w:pPr>
        <w:pStyle w:val="BodyText"/>
        <w:rPr>
          <w:color w:val="000000"/>
          <w:sz w:val="22"/>
        </w:rPr>
      </w:pPr>
      <w:r>
        <w:rPr>
          <w:color w:val="000000"/>
          <w:sz w:val="22"/>
        </w:rPr>
        <w:t>Danach erfolgt eine geheime Abstimmung mittels Stimmzetteln. Als Stimmenzähler werden GR Katharina Riedler und GR Mag. Klaus Köninger bestellt.</w:t>
      </w:r>
    </w:p>
    <w:p w14:paraId="55ED918D" w14:textId="77777777" w:rsidR="007B4FEC" w:rsidRDefault="007B4FEC" w:rsidP="00C137C6">
      <w:pPr>
        <w:pStyle w:val="BodyText"/>
        <w:rPr>
          <w:color w:val="000000"/>
          <w:sz w:val="22"/>
        </w:rPr>
      </w:pPr>
      <w:r>
        <w:rPr>
          <w:color w:val="000000"/>
          <w:sz w:val="22"/>
        </w:rPr>
        <w:t xml:space="preserve">Das </w:t>
      </w:r>
      <w:r w:rsidRPr="007B4FEC">
        <w:rPr>
          <w:b/>
          <w:color w:val="000000"/>
          <w:sz w:val="22"/>
        </w:rPr>
        <w:t>Abstimmungsergebnis</w:t>
      </w:r>
      <w:r>
        <w:rPr>
          <w:color w:val="000000"/>
          <w:sz w:val="22"/>
        </w:rPr>
        <w:t xml:space="preserve"> lautet mit 16 Stimmen (einstimmig) auf Herrn </w:t>
      </w:r>
      <w:r w:rsidRPr="007B4FEC">
        <w:rPr>
          <w:b/>
          <w:color w:val="000000"/>
          <w:sz w:val="22"/>
        </w:rPr>
        <w:t>Martin Golias</w:t>
      </w:r>
      <w:r>
        <w:rPr>
          <w:color w:val="000000"/>
          <w:sz w:val="22"/>
        </w:rPr>
        <w:t>.</w:t>
      </w:r>
    </w:p>
    <w:p w14:paraId="15F5AF7C" w14:textId="77777777" w:rsidR="007B4FEC" w:rsidRDefault="007B4FEC" w:rsidP="00C137C6">
      <w:pPr>
        <w:pStyle w:val="BodyText"/>
        <w:rPr>
          <w:color w:val="000000"/>
          <w:sz w:val="22"/>
        </w:rPr>
      </w:pPr>
      <w:r>
        <w:rPr>
          <w:color w:val="000000"/>
          <w:sz w:val="22"/>
        </w:rPr>
        <w:t>Er wird daher mit 1. September 2015, vorerst befristet auf 6 Monate, als Gemeindearbeiter im Außenbereich mit 40 Wochenstunden angestellt und in der Entlohnungsgruppe 4, später 5, eingereiht.</w:t>
      </w:r>
    </w:p>
    <w:p w14:paraId="0D59D2AF" w14:textId="77777777" w:rsidR="00C137C6" w:rsidRPr="00C137C6" w:rsidRDefault="00C137C6" w:rsidP="00C137C6">
      <w:pPr>
        <w:pStyle w:val="BodyText"/>
        <w:rPr>
          <w:color w:val="000000"/>
          <w:sz w:val="16"/>
        </w:rPr>
      </w:pPr>
      <w:hyperlink w:anchor="TO" w:history="1">
        <w:r w:rsidRPr="00C137C6">
          <w:rPr>
            <w:rStyle w:val="Hyperlink"/>
            <w:sz w:val="16"/>
            <w:szCs w:val="24"/>
          </w:rPr>
          <w:t>«zur Tagesordnung</w:t>
        </w:r>
      </w:hyperlink>
    </w:p>
    <w:p w14:paraId="49F4449D" w14:textId="77777777" w:rsidR="00C137C6" w:rsidRDefault="00C137C6" w:rsidP="00C137C6">
      <w:pPr>
        <w:pStyle w:val="BodyText"/>
        <w:rPr>
          <w:color w:val="000000"/>
          <w:sz w:val="22"/>
        </w:rPr>
      </w:pPr>
    </w:p>
    <w:p w14:paraId="3AF907FD" w14:textId="77777777" w:rsidR="00C137C6" w:rsidRDefault="00C137C6" w:rsidP="00C137C6">
      <w:pPr>
        <w:pStyle w:val="BodyText"/>
        <w:rPr>
          <w:color w:val="000000"/>
          <w:sz w:val="22"/>
        </w:rPr>
      </w:pPr>
      <w:bookmarkStart w:id="6" w:name="GRTOP6_23072015_0"/>
      <w:bookmarkEnd w:id="6"/>
      <w:r>
        <w:rPr>
          <w:b/>
          <w:color w:val="000000"/>
          <w:sz w:val="22"/>
        </w:rPr>
        <w:t>TOP 6.) Anstellung eines Gemeindearbeiters für Wasser &amp; Abwasser 20 Stunden</w:t>
      </w:r>
    </w:p>
    <w:p w14:paraId="7EB43D4A" w14:textId="77777777" w:rsidR="00C137C6" w:rsidRDefault="007B4FEC" w:rsidP="00C137C6">
      <w:pPr>
        <w:pStyle w:val="BodyText"/>
        <w:rPr>
          <w:color w:val="000000"/>
          <w:sz w:val="22"/>
        </w:rPr>
      </w:pPr>
      <w:r>
        <w:rPr>
          <w:color w:val="000000"/>
          <w:sz w:val="22"/>
        </w:rPr>
        <w:t>GfGR Franz Fischer kommt zurück.</w:t>
      </w:r>
    </w:p>
    <w:p w14:paraId="63A02B8E" w14:textId="77777777" w:rsidR="007B4FEC" w:rsidRDefault="007B4FEC" w:rsidP="00C137C6">
      <w:pPr>
        <w:pStyle w:val="BodyText"/>
        <w:rPr>
          <w:color w:val="000000"/>
          <w:sz w:val="22"/>
        </w:rPr>
      </w:pPr>
      <w:r>
        <w:rPr>
          <w:color w:val="000000"/>
          <w:sz w:val="22"/>
        </w:rPr>
        <w:lastRenderedPageBreak/>
        <w:t>Der Bgm. verliest die Bewerbungsschreiben und die Lebensläufe der beiden Bewerber für den Dienstposten des Gemeindearbeiters für Wasser und Abwasser mit 20 Wochenstunden.</w:t>
      </w:r>
    </w:p>
    <w:p w14:paraId="12B3C12D" w14:textId="77777777" w:rsidR="007B4FEC" w:rsidRDefault="007B4FEC" w:rsidP="00C137C6">
      <w:pPr>
        <w:pStyle w:val="BodyText"/>
        <w:rPr>
          <w:color w:val="000000"/>
          <w:sz w:val="22"/>
        </w:rPr>
      </w:pPr>
      <w:r>
        <w:rPr>
          <w:color w:val="000000"/>
          <w:sz w:val="22"/>
        </w:rPr>
        <w:t>Danach erfolgt wieder eine geheime Abstimmung mit Stimmzetteln. Stimmenzähler sind wieder Katharina Riedler und Klaus Köninger.</w:t>
      </w:r>
    </w:p>
    <w:p w14:paraId="1506A5FB" w14:textId="77777777" w:rsidR="007B4FEC" w:rsidRDefault="007B4FEC" w:rsidP="00C137C6">
      <w:pPr>
        <w:pStyle w:val="BodyText"/>
        <w:rPr>
          <w:color w:val="000000"/>
          <w:sz w:val="22"/>
        </w:rPr>
      </w:pPr>
      <w:r>
        <w:rPr>
          <w:color w:val="000000"/>
          <w:sz w:val="22"/>
        </w:rPr>
        <w:t xml:space="preserve">Das Abstimmungsergebnis lautet mit 17 Stimmen auf Herrn </w:t>
      </w:r>
      <w:r w:rsidRPr="004634DD">
        <w:rPr>
          <w:b/>
          <w:color w:val="000000"/>
          <w:sz w:val="22"/>
        </w:rPr>
        <w:t>Leopold Babinger</w:t>
      </w:r>
      <w:r>
        <w:rPr>
          <w:color w:val="000000"/>
          <w:sz w:val="22"/>
        </w:rPr>
        <w:t>.</w:t>
      </w:r>
    </w:p>
    <w:p w14:paraId="3B1A3E5D" w14:textId="77777777" w:rsidR="007B4FEC" w:rsidRDefault="007B4FEC" w:rsidP="00C137C6">
      <w:pPr>
        <w:pStyle w:val="BodyText"/>
        <w:rPr>
          <w:color w:val="000000"/>
          <w:sz w:val="22"/>
        </w:rPr>
      </w:pPr>
      <w:r>
        <w:rPr>
          <w:color w:val="000000"/>
          <w:sz w:val="22"/>
        </w:rPr>
        <w:t>Er wird daher mit 1. September 2015, vorerst befristet auf 6 Monate, als Gemeindearbeiter für Wasser und Abwasser mit 20 Wochenstunden angestellt und in die Entlohnungsgruppe 4, später 5 eingereiht.</w:t>
      </w:r>
    </w:p>
    <w:p w14:paraId="78D747C1" w14:textId="77777777" w:rsidR="00C137C6" w:rsidRPr="00C137C6" w:rsidRDefault="00C137C6" w:rsidP="00C137C6">
      <w:pPr>
        <w:pStyle w:val="BodyText"/>
        <w:rPr>
          <w:color w:val="000000"/>
          <w:sz w:val="16"/>
        </w:rPr>
      </w:pPr>
      <w:hyperlink w:anchor="TO" w:history="1">
        <w:r w:rsidRPr="00C137C6">
          <w:rPr>
            <w:rStyle w:val="Hyperlink"/>
            <w:sz w:val="16"/>
            <w:szCs w:val="24"/>
          </w:rPr>
          <w:t>«zur Tagesordnung</w:t>
        </w:r>
      </w:hyperlink>
    </w:p>
    <w:p w14:paraId="75E8AC60" w14:textId="77777777" w:rsidR="00C137C6" w:rsidRDefault="00C137C6" w:rsidP="00C137C6">
      <w:pPr>
        <w:pStyle w:val="BodyText"/>
        <w:rPr>
          <w:color w:val="000000"/>
          <w:sz w:val="22"/>
        </w:rPr>
      </w:pPr>
    </w:p>
    <w:p w14:paraId="7A29C30D" w14:textId="77777777" w:rsidR="00C137C6" w:rsidRDefault="00C137C6" w:rsidP="00C137C6">
      <w:pPr>
        <w:pStyle w:val="BodyText"/>
        <w:rPr>
          <w:color w:val="000000"/>
          <w:sz w:val="22"/>
        </w:rPr>
      </w:pPr>
      <w:bookmarkStart w:id="7" w:name="GRTOP7_23072015_0"/>
      <w:bookmarkEnd w:id="7"/>
      <w:r>
        <w:rPr>
          <w:b/>
          <w:color w:val="000000"/>
          <w:sz w:val="22"/>
        </w:rPr>
        <w:t>TOP 7.) Bericht des Bürgermeisters</w:t>
      </w:r>
    </w:p>
    <w:p w14:paraId="2F2CC462" w14:textId="77777777" w:rsidR="00C137C6" w:rsidRDefault="00D748B4" w:rsidP="00D748B4">
      <w:pPr>
        <w:pStyle w:val="BodyText"/>
        <w:numPr>
          <w:ilvl w:val="0"/>
          <w:numId w:val="1"/>
        </w:numPr>
        <w:spacing w:line="240" w:lineRule="auto"/>
        <w:rPr>
          <w:color w:val="000000"/>
          <w:sz w:val="22"/>
        </w:rPr>
      </w:pPr>
      <w:r>
        <w:rPr>
          <w:color w:val="000000"/>
          <w:sz w:val="22"/>
        </w:rPr>
        <w:t>Parzellierung Quarzwerke – Entwürfe liegen vor; Keller</w:t>
      </w:r>
    </w:p>
    <w:p w14:paraId="6376A46A" w14:textId="77777777" w:rsidR="00D748B4" w:rsidRDefault="00D748B4" w:rsidP="00D748B4">
      <w:pPr>
        <w:pStyle w:val="BodyText"/>
        <w:numPr>
          <w:ilvl w:val="0"/>
          <w:numId w:val="1"/>
        </w:numPr>
        <w:spacing w:line="240" w:lineRule="auto"/>
        <w:rPr>
          <w:color w:val="000000"/>
          <w:sz w:val="22"/>
        </w:rPr>
      </w:pPr>
      <w:r>
        <w:rPr>
          <w:color w:val="000000"/>
          <w:sz w:val="22"/>
        </w:rPr>
        <w:t>Wasseruntersuchung Mannersdorf</w:t>
      </w:r>
    </w:p>
    <w:p w14:paraId="598E54EB" w14:textId="77777777" w:rsidR="00D748B4" w:rsidRDefault="00D748B4" w:rsidP="00D748B4">
      <w:pPr>
        <w:pStyle w:val="BodyText"/>
        <w:numPr>
          <w:ilvl w:val="0"/>
          <w:numId w:val="1"/>
        </w:numPr>
        <w:spacing w:line="240" w:lineRule="auto"/>
        <w:rPr>
          <w:color w:val="000000"/>
          <w:sz w:val="22"/>
        </w:rPr>
      </w:pPr>
      <w:r>
        <w:rPr>
          <w:color w:val="000000"/>
          <w:sz w:val="22"/>
        </w:rPr>
        <w:t>Recyclingmaterial und Erdaushub von der Melk sind verfügbar – Brücke Mannersdorf</w:t>
      </w:r>
    </w:p>
    <w:p w14:paraId="445C901D" w14:textId="77777777" w:rsidR="00D748B4" w:rsidRDefault="00D748B4" w:rsidP="00D748B4">
      <w:pPr>
        <w:pStyle w:val="BodyText"/>
        <w:numPr>
          <w:ilvl w:val="0"/>
          <w:numId w:val="1"/>
        </w:numPr>
        <w:spacing w:line="240" w:lineRule="auto"/>
        <w:rPr>
          <w:color w:val="000000"/>
          <w:sz w:val="22"/>
        </w:rPr>
      </w:pPr>
      <w:r>
        <w:rPr>
          <w:color w:val="000000"/>
          <w:sz w:val="22"/>
        </w:rPr>
        <w:t>Ferienspiel nach Herzogenburg – für Kinder gratis</w:t>
      </w:r>
    </w:p>
    <w:p w14:paraId="2E119316" w14:textId="77777777" w:rsidR="00C137C6" w:rsidRPr="00C137C6" w:rsidRDefault="00C137C6" w:rsidP="00C137C6">
      <w:pPr>
        <w:pStyle w:val="BodyText"/>
        <w:rPr>
          <w:color w:val="000000"/>
          <w:sz w:val="16"/>
        </w:rPr>
      </w:pPr>
      <w:hyperlink w:anchor="TO" w:history="1">
        <w:r w:rsidRPr="00C137C6">
          <w:rPr>
            <w:rStyle w:val="Hyperlink"/>
            <w:sz w:val="16"/>
            <w:szCs w:val="24"/>
          </w:rPr>
          <w:t>«zur Tagesordnung</w:t>
        </w:r>
      </w:hyperlink>
    </w:p>
    <w:p w14:paraId="734471B4" w14:textId="77777777" w:rsidR="00C137C6" w:rsidRDefault="00C137C6" w:rsidP="00C137C6">
      <w:pPr>
        <w:pStyle w:val="BodyText"/>
        <w:rPr>
          <w:color w:val="000000"/>
          <w:sz w:val="20"/>
        </w:rPr>
      </w:pPr>
    </w:p>
    <w:p w14:paraId="23CB07DE" w14:textId="77777777" w:rsidR="00C137C6" w:rsidRDefault="00C137C6" w:rsidP="00C137C6">
      <w:pPr>
        <w:pStyle w:val="BodyText"/>
        <w:rPr>
          <w:color w:val="000000"/>
          <w:sz w:val="20"/>
        </w:rPr>
      </w:pPr>
      <w:r>
        <w:rPr>
          <w:color w:val="000000"/>
          <w:sz w:val="20"/>
        </w:rPr>
        <w:t>Dieses Protokoll wurde genehmigt in der Sitzung am _____________.</w:t>
      </w:r>
    </w:p>
    <w:p w14:paraId="3EF9A4B1" w14:textId="77777777" w:rsidR="00C137C6" w:rsidRDefault="00C137C6" w:rsidP="00C137C6">
      <w:pPr>
        <w:pStyle w:val="BodyText"/>
        <w:rPr>
          <w:color w:val="000000"/>
          <w:sz w:val="20"/>
        </w:rPr>
      </w:pPr>
    </w:p>
    <w:p w14:paraId="0A2FFA5D" w14:textId="77777777" w:rsidR="00C137C6" w:rsidRPr="00C137C6" w:rsidRDefault="00C137C6" w:rsidP="00C137C6">
      <w:pPr>
        <w:pStyle w:val="BodyText"/>
        <w:jc w:val="center"/>
        <w:rPr>
          <w:color w:val="000000"/>
          <w:sz w:val="20"/>
        </w:rPr>
      </w:pPr>
      <w:r>
        <w:rPr>
          <w:color w:val="000000"/>
          <w:sz w:val="20"/>
        </w:rPr>
        <w:t>Unterschriften</w:t>
      </w:r>
    </w:p>
    <w:p w14:paraId="6DA47003" w14:textId="77777777" w:rsidR="00241190" w:rsidRPr="00241190" w:rsidRDefault="00241190" w:rsidP="00241190">
      <w:pPr>
        <w:pStyle w:val="BodyText"/>
        <w:tabs>
          <w:tab w:val="center" w:pos="1600"/>
          <w:tab w:val="center" w:pos="4000"/>
          <w:tab w:val="center" w:pos="6400"/>
          <w:tab w:val="center" w:pos="8800"/>
        </w:tabs>
        <w:rPr>
          <w:sz w:val="22"/>
        </w:rPr>
      </w:pPr>
    </w:p>
    <w:sectPr w:rsidR="00241190" w:rsidRPr="00241190" w:rsidSect="00BE1517">
      <w:footerReference w:type="default" r:id="rId8"/>
      <w:headerReference w:type="first" r:id="rId9"/>
      <w:footerReference w:type="first" r:id="rId10"/>
      <w:pgSz w:w="11907" w:h="16840" w:code="9"/>
      <w:pgMar w:top="454" w:right="907" w:bottom="851" w:left="907"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78E93" w14:textId="77777777" w:rsidR="009F424C" w:rsidRDefault="009F424C" w:rsidP="0013298A">
      <w:r>
        <w:separator/>
      </w:r>
    </w:p>
  </w:endnote>
  <w:endnote w:type="continuationSeparator" w:id="0">
    <w:p w14:paraId="25617974" w14:textId="77777777" w:rsidR="009F424C" w:rsidRDefault="009F424C" w:rsidP="00132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685C2" w14:textId="77777777" w:rsidR="00AE7705" w:rsidRPr="00F05FE5" w:rsidRDefault="00AE7705" w:rsidP="00304C65">
    <w:pPr>
      <w:pStyle w:val="Footer"/>
    </w:pPr>
    <w:fldSimple w:instr=" FILENAME \p \* CAPS \* MERGEFORMAT ">
      <w:r w:rsidR="004A1AB8">
        <w:t>E:\Gemeindeverwaltung\Gemeinderat\Protokollegr\P_GR23.07.2015.DOC</w:t>
      </w:r>
    </w:fldSimple>
    <w:r w:rsidRPr="00A15AA8">
      <w:t xml:space="preserve">, </w:t>
    </w:r>
    <w:fldSimple w:instr=" DOCPROPERTY &quot;NameofApplication&quot;  \* MERGEFORMAT ">
      <w:r w:rsidR="004A1AB8">
        <w:t>Microsoft Office Word</w:t>
      </w:r>
    </w:fldSimple>
    <w:r w:rsidRPr="00A15AA8">
      <w:t xml:space="preserve">, </w:t>
    </w:r>
    <w:r w:rsidRPr="00A15AA8">
      <w:fldChar w:fldCharType="begin"/>
    </w:r>
    <w:r w:rsidRPr="00A15AA8">
      <w:instrText xml:space="preserve"> PRINTDATE \@ "dddd, d. MMMM yyyy" \* MERGEFORMAT </w:instrText>
    </w:r>
    <w:r w:rsidRPr="00A15AA8">
      <w:fldChar w:fldCharType="separate"/>
    </w:r>
    <w:r w:rsidR="004A1AB8">
      <w:t>Freitag, 24. Juli 2015</w:t>
    </w:r>
    <w:r w:rsidRPr="00A15AA8">
      <w:fldChar w:fldCharType="end"/>
    </w:r>
    <w:r w:rsidRPr="00A15AA8">
      <w:t xml:space="preserve">    </w:t>
    </w:r>
    <w:r w:rsidRPr="00A15AA8">
      <w:tab/>
      <w:t xml:space="preserve">Seite </w:t>
    </w:r>
    <w:r w:rsidRPr="00A15AA8">
      <w:rPr>
        <w:rStyle w:val="PageNumber"/>
      </w:rPr>
      <w:fldChar w:fldCharType="begin"/>
    </w:r>
    <w:r w:rsidRPr="00A15AA8">
      <w:rPr>
        <w:rStyle w:val="PageNumber"/>
      </w:rPr>
      <w:instrText xml:space="preserve"> PAGE </w:instrText>
    </w:r>
    <w:r w:rsidRPr="00A15AA8">
      <w:rPr>
        <w:rStyle w:val="PageNumber"/>
      </w:rPr>
      <w:fldChar w:fldCharType="separate"/>
    </w:r>
    <w:r w:rsidR="005A3DF9">
      <w:rPr>
        <w:rStyle w:val="PageNumber"/>
      </w:rPr>
      <w:t>4</w:t>
    </w:r>
    <w:r w:rsidRPr="00A15AA8">
      <w:rPr>
        <w:rStyle w:val="PageNumber"/>
      </w:rPr>
      <w:fldChar w:fldCharType="end"/>
    </w:r>
    <w:r w:rsidRPr="00A15AA8">
      <w:rPr>
        <w:rStyle w:val="PageNumber"/>
      </w:rPr>
      <w:t xml:space="preserve"> von </w:t>
    </w:r>
    <w:r w:rsidRPr="00A15AA8">
      <w:rPr>
        <w:rStyle w:val="PageNumber"/>
      </w:rPr>
      <w:fldChar w:fldCharType="begin"/>
    </w:r>
    <w:r w:rsidRPr="00A15AA8">
      <w:rPr>
        <w:rStyle w:val="PageNumber"/>
      </w:rPr>
      <w:instrText xml:space="preserve"> NUMPAGES </w:instrText>
    </w:r>
    <w:r w:rsidRPr="00A15AA8">
      <w:rPr>
        <w:rStyle w:val="PageNumber"/>
      </w:rPr>
      <w:fldChar w:fldCharType="separate"/>
    </w:r>
    <w:r w:rsidR="005A3DF9">
      <w:rPr>
        <w:rStyle w:val="PageNumber"/>
      </w:rPr>
      <w:t>4</w:t>
    </w:r>
    <w:r w:rsidRPr="00A15AA8">
      <w:rPr>
        <w:rStyle w:val="PageNumber"/>
      </w:rPr>
      <w:fldChar w:fldCharType="end"/>
    </w:r>
  </w:p>
  <w:p w14:paraId="09E63CB8" w14:textId="77777777" w:rsidR="00AE7705" w:rsidRDefault="00AE7705" w:rsidP="0013298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57DFC" w14:textId="77777777" w:rsidR="00BE1517" w:rsidRPr="005204BF" w:rsidRDefault="00BE1517" w:rsidP="00304C65">
    <w:pPr>
      <w:pStyle w:val="Footer"/>
    </w:pPr>
    <w:fldSimple w:instr=" FILENAME \p \* CAPS \* MERGEFORMAT ">
      <w:r w:rsidR="004A1AB8">
        <w:t>E:\Gemeindeverwaltung\Gemeinderat\Protokollegr\P_GR23.07.2015.DOC</w:t>
      </w:r>
    </w:fldSimple>
    <w:r w:rsidRPr="005204BF">
      <w:t xml:space="preserve">, </w:t>
    </w:r>
    <w:fldSimple w:instr=" DOCPROPERTY &quot;NameofApplication&quot;  \* MERGEFORMAT ">
      <w:r w:rsidR="004A1AB8">
        <w:t>Microsoft Office Word</w:t>
      </w:r>
    </w:fldSimple>
    <w:r w:rsidRPr="005204BF">
      <w:t xml:space="preserve">, </w:t>
    </w:r>
    <w:r w:rsidRPr="005204BF">
      <w:fldChar w:fldCharType="begin"/>
    </w:r>
    <w:r w:rsidRPr="005204BF">
      <w:instrText xml:space="preserve"> PRINTDATE \@ "dddd, d. MMMM yyyy" \* MERGEFORMAT </w:instrText>
    </w:r>
    <w:r w:rsidRPr="005204BF">
      <w:fldChar w:fldCharType="separate"/>
    </w:r>
    <w:r w:rsidR="004A1AB8">
      <w:t>Freitag, 24. Juli 2015</w:t>
    </w:r>
    <w:r w:rsidRPr="005204BF">
      <w:fldChar w:fldCharType="end"/>
    </w:r>
    <w:r w:rsidRPr="005204BF">
      <w:t xml:space="preserve">    </w:t>
    </w:r>
    <w:r w:rsidRPr="005204BF">
      <w:tab/>
      <w:t xml:space="preserve">Seite </w:t>
    </w:r>
    <w:r w:rsidRPr="005204BF">
      <w:rPr>
        <w:rStyle w:val="PageNumber"/>
      </w:rPr>
      <w:fldChar w:fldCharType="begin"/>
    </w:r>
    <w:r w:rsidRPr="005204BF">
      <w:rPr>
        <w:rStyle w:val="PageNumber"/>
      </w:rPr>
      <w:instrText xml:space="preserve"> PAGE </w:instrText>
    </w:r>
    <w:r w:rsidRPr="005204BF">
      <w:rPr>
        <w:rStyle w:val="PageNumber"/>
      </w:rPr>
      <w:fldChar w:fldCharType="separate"/>
    </w:r>
    <w:r w:rsidR="005A3DF9">
      <w:rPr>
        <w:rStyle w:val="PageNumber"/>
      </w:rPr>
      <w:t>1</w:t>
    </w:r>
    <w:r w:rsidRPr="005204BF">
      <w:rPr>
        <w:rStyle w:val="PageNumber"/>
      </w:rPr>
      <w:fldChar w:fldCharType="end"/>
    </w:r>
  </w:p>
  <w:p w14:paraId="414EF980" w14:textId="77777777" w:rsidR="00BE1517" w:rsidRDefault="00BE1517" w:rsidP="001329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449FF" w14:textId="77777777" w:rsidR="009F424C" w:rsidRDefault="009F424C" w:rsidP="0013298A">
      <w:r>
        <w:separator/>
      </w:r>
    </w:p>
  </w:footnote>
  <w:footnote w:type="continuationSeparator" w:id="0">
    <w:p w14:paraId="5372906C" w14:textId="77777777" w:rsidR="009F424C" w:rsidRDefault="009F424C" w:rsidP="00132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B2F58" w14:textId="77777777" w:rsidR="00BE1517" w:rsidRDefault="005A7693" w:rsidP="0013298A">
    <w:r>
      <w:rPr>
        <w:noProof/>
        <w:lang w:eastAsia="de-AT"/>
      </w:rPr>
      <w:drawing>
        <wp:anchor distT="0" distB="0" distL="114300" distR="114300" simplePos="0" relativeHeight="251656192" behindDoc="1" locked="0" layoutInCell="1" allowOverlap="1" wp14:anchorId="0A08D0A9" wp14:editId="0F39A70F">
          <wp:simplePos x="0" y="0"/>
          <wp:positionH relativeFrom="column">
            <wp:posOffset>177800</wp:posOffset>
          </wp:positionH>
          <wp:positionV relativeFrom="paragraph">
            <wp:posOffset>-71755</wp:posOffset>
          </wp:positionV>
          <wp:extent cx="1781175" cy="1200150"/>
          <wp:effectExtent l="0" t="0" r="0" b="0"/>
          <wp:wrapNone/>
          <wp:docPr id="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9264" behindDoc="1" locked="0" layoutInCell="1" allowOverlap="1" wp14:anchorId="31CA9EC0" wp14:editId="4538FD59">
          <wp:simplePos x="0" y="0"/>
          <wp:positionH relativeFrom="column">
            <wp:posOffset>5778500</wp:posOffset>
          </wp:positionH>
          <wp:positionV relativeFrom="paragraph">
            <wp:posOffset>-71755</wp:posOffset>
          </wp:positionV>
          <wp:extent cx="579755" cy="691515"/>
          <wp:effectExtent l="0" t="0" r="0" b="0"/>
          <wp:wrapTight wrapText="bothSides">
            <wp:wrapPolygon edited="0">
              <wp:start x="0" y="0"/>
              <wp:lineTo x="0" y="21025"/>
              <wp:lineTo x="21292" y="21025"/>
              <wp:lineTo x="21292" y="0"/>
              <wp:lineTo x="0" y="0"/>
            </wp:wrapPolygon>
          </wp:wrapTight>
          <wp:docPr id="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75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365C11C1" wp14:editId="0521EB77">
          <wp:simplePos x="0" y="0"/>
          <wp:positionH relativeFrom="column">
            <wp:posOffset>0</wp:posOffset>
          </wp:positionH>
          <wp:positionV relativeFrom="paragraph">
            <wp:posOffset>-71755</wp:posOffset>
          </wp:positionV>
          <wp:extent cx="604520" cy="654685"/>
          <wp:effectExtent l="0" t="0" r="0" b="0"/>
          <wp:wrapSquare wrapText="bothSides"/>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452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AT"/>
      </w:rPr>
      <mc:AlternateContent>
        <mc:Choice Requires="wps">
          <w:drawing>
            <wp:anchor distT="0" distB="0" distL="114300" distR="114300" simplePos="0" relativeHeight="251658240" behindDoc="0" locked="0" layoutInCell="1" allowOverlap="1" wp14:anchorId="0152D940" wp14:editId="62651562">
              <wp:simplePos x="0" y="0"/>
              <wp:positionH relativeFrom="column">
                <wp:posOffset>1778000</wp:posOffset>
              </wp:positionH>
              <wp:positionV relativeFrom="paragraph">
                <wp:posOffset>-71755</wp:posOffset>
              </wp:positionV>
              <wp:extent cx="3911600" cy="313055"/>
              <wp:effectExtent l="0" t="0" r="0" b="0"/>
              <wp:wrapNone/>
              <wp:docPr id="1273477115"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16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F24617" w14:textId="77777777" w:rsidR="005A7693" w:rsidRPr="005A7693" w:rsidRDefault="005A7693" w:rsidP="005A7693">
                          <w:pPr>
                            <w:jc w:val="center"/>
                            <w:rPr>
                              <w:color w:val="00006A"/>
                              <w:lang w:val="en-GB"/>
                              <w14:shadow w14:blurRad="0" w14:dist="45847" w14:dir="2021404" w14:sx="100000" w14:sy="100000" w14:kx="0" w14:ky="0" w14:algn="ctr">
                                <w14:srgbClr w14:val="B2B2B2">
                                  <w14:alpha w14:val="20000"/>
                                </w14:srgbClr>
                              </w14:shadow>
                            </w:rPr>
                          </w:pPr>
                          <w:r w:rsidRPr="005A7693">
                            <w:rPr>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152D940" id="_x0000_t202" coordsize="21600,21600" o:spt="202" path="m,l,21600r21600,l21600,xe">
              <v:stroke joinstyle="miter"/>
              <v:path gradientshapeok="t" o:connecttype="rect"/>
            </v:shapetype>
            <v:shape id="WordArt 16" o:spid="_x0000_s1026" type="#_x0000_t202" style="position:absolute;margin-left:140pt;margin-top:-5.65pt;width:308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" filled="f" stroked="f">
              <v:stroke joinstyle="round"/>
              <v:path arrowok="t"/>
              <v:textbox inset="0,0,0,0">
                <w:txbxContent>
                  <w:p w14:paraId="5AF24617" w14:textId="77777777" w:rsidR="005A7693" w:rsidRPr="005A7693" w:rsidRDefault="005A7693" w:rsidP="005A7693">
                    <w:pPr>
                      <w:jc w:val="center"/>
                      <w:rPr>
                        <w:color w:val="00006A"/>
                        <w:lang w:val="en-GB"/>
                        <w14:shadow w14:blurRad="0" w14:dist="45847" w14:dir="2021404" w14:sx="100000" w14:sy="100000" w14:kx="0" w14:ky="0" w14:algn="ctr">
                          <w14:srgbClr w14:val="B2B2B2">
                            <w14:alpha w14:val="20000"/>
                          </w14:srgbClr>
                        </w14:shadow>
                      </w:rPr>
                    </w:pPr>
                    <w:r w:rsidRPr="005A7693">
                      <w:rPr>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p>
  <w:p w14:paraId="22F43490" w14:textId="77777777" w:rsidR="00BE1517" w:rsidRDefault="00BE1517" w:rsidP="0013298A">
    <w:pPr>
      <w:pStyle w:val="Header"/>
    </w:pPr>
  </w:p>
  <w:p w14:paraId="0D9139E1" w14:textId="77777777" w:rsidR="00BE1517" w:rsidRPr="00AB1820" w:rsidRDefault="00AB1820" w:rsidP="0013298A">
    <w:pPr>
      <w:pStyle w:val="Header"/>
    </w:pPr>
    <w:r>
      <w:t xml:space="preserve">                        </w:t>
    </w:r>
    <w:r w:rsidR="003F2447">
      <w:t xml:space="preserve">           </w:t>
    </w:r>
    <w:r w:rsidR="003F2447">
      <w:tab/>
    </w:r>
    <w:r w:rsidR="00426009">
      <w:t xml:space="preserve">                              </w:t>
    </w:r>
    <w:r w:rsidRPr="00AB1820">
      <w:t xml:space="preserve">3393 Matzleinsdorf  / Bezirk Melk / NÖ   </w:t>
    </w:r>
    <w:r>
      <w:t xml:space="preserve">  </w:t>
    </w:r>
    <w:r w:rsidRPr="00AB1820">
      <w:t xml:space="preserve">  </w:t>
    </w:r>
  </w:p>
  <w:p w14:paraId="17661DBF" w14:textId="77777777" w:rsidR="00EF14FB" w:rsidRDefault="00AB1820" w:rsidP="0013298A">
    <w:pPr>
      <w:pStyle w:val="Header"/>
    </w:pPr>
    <w:r w:rsidRPr="00AB1820">
      <w:t xml:space="preserve">             </w:t>
    </w:r>
  </w:p>
  <w:p w14:paraId="438FD3EC" w14:textId="77777777" w:rsidR="00BE1517" w:rsidRPr="00EF14FB" w:rsidRDefault="00AB1820" w:rsidP="0013298A">
    <w:pPr>
      <w:pStyle w:val="Header"/>
    </w:pPr>
    <w:r w:rsidRPr="00EF14FB">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06896"/>
    <w:multiLevelType w:val="hybridMultilevel"/>
    <w:tmpl w:val="6AE694BE"/>
    <w:lvl w:ilvl="0" w:tplc="0C070001">
      <w:start w:val="1997"/>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85419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AES" w:cryptAlgorithmClass="hash" w:cryptAlgorithmType="typeAny" w:cryptAlgorithmSid="14" w:cryptSpinCount="100000" w:hash="DcfdRbpW/XKrq5D36tWoEJoZUPzWVWb1L4O5WwRuheE6ihIOH39cMHMUziQ8729jZ+TnXgBvC+nlw6tui5LteQ==" w:salt="LPxspmr3DPjHOEVA9iDT2g=="/>
  <w:defaultTabStop w:val="709"/>
  <w:hyphenationZone w:val="425"/>
  <w:drawingGridHorizontalSpacing w:val="140"/>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21937"/>
    <w:rsid w:val="00031647"/>
    <w:rsid w:val="00062761"/>
    <w:rsid w:val="00080E9A"/>
    <w:rsid w:val="0008539E"/>
    <w:rsid w:val="000B2AD0"/>
    <w:rsid w:val="000B3E79"/>
    <w:rsid w:val="000D603F"/>
    <w:rsid w:val="000E2163"/>
    <w:rsid w:val="000F061B"/>
    <w:rsid w:val="0013298A"/>
    <w:rsid w:val="001356EF"/>
    <w:rsid w:val="00153DD7"/>
    <w:rsid w:val="00161628"/>
    <w:rsid w:val="001738DA"/>
    <w:rsid w:val="001B3166"/>
    <w:rsid w:val="001B3757"/>
    <w:rsid w:val="001F3B86"/>
    <w:rsid w:val="00201C9B"/>
    <w:rsid w:val="0021006C"/>
    <w:rsid w:val="00241190"/>
    <w:rsid w:val="00262BFC"/>
    <w:rsid w:val="00273E05"/>
    <w:rsid w:val="002F3852"/>
    <w:rsid w:val="002F4BAC"/>
    <w:rsid w:val="00304C65"/>
    <w:rsid w:val="00321FAA"/>
    <w:rsid w:val="00324BED"/>
    <w:rsid w:val="00334C45"/>
    <w:rsid w:val="00344CFD"/>
    <w:rsid w:val="00354C44"/>
    <w:rsid w:val="0037205C"/>
    <w:rsid w:val="00374E90"/>
    <w:rsid w:val="003D0572"/>
    <w:rsid w:val="003F002D"/>
    <w:rsid w:val="003F09F0"/>
    <w:rsid w:val="003F2447"/>
    <w:rsid w:val="003F7819"/>
    <w:rsid w:val="0040730F"/>
    <w:rsid w:val="00426009"/>
    <w:rsid w:val="004345A1"/>
    <w:rsid w:val="0045084F"/>
    <w:rsid w:val="00456A92"/>
    <w:rsid w:val="004634DD"/>
    <w:rsid w:val="004A1AB8"/>
    <w:rsid w:val="004E116B"/>
    <w:rsid w:val="004E420F"/>
    <w:rsid w:val="004E5B80"/>
    <w:rsid w:val="005204BF"/>
    <w:rsid w:val="00551D66"/>
    <w:rsid w:val="005533E9"/>
    <w:rsid w:val="00582DD6"/>
    <w:rsid w:val="005A3DF9"/>
    <w:rsid w:val="005A7693"/>
    <w:rsid w:val="005A7FD5"/>
    <w:rsid w:val="005F5BD8"/>
    <w:rsid w:val="006259BF"/>
    <w:rsid w:val="006541AE"/>
    <w:rsid w:val="00672C44"/>
    <w:rsid w:val="00681E11"/>
    <w:rsid w:val="0068473D"/>
    <w:rsid w:val="006C28FB"/>
    <w:rsid w:val="006F38FE"/>
    <w:rsid w:val="00713999"/>
    <w:rsid w:val="00781AF6"/>
    <w:rsid w:val="007B4FEC"/>
    <w:rsid w:val="007E018B"/>
    <w:rsid w:val="0080417B"/>
    <w:rsid w:val="00804D9C"/>
    <w:rsid w:val="008250BB"/>
    <w:rsid w:val="00853711"/>
    <w:rsid w:val="008D3E15"/>
    <w:rsid w:val="008D4BF3"/>
    <w:rsid w:val="008E54A0"/>
    <w:rsid w:val="008F490C"/>
    <w:rsid w:val="0090141F"/>
    <w:rsid w:val="009137BA"/>
    <w:rsid w:val="00947F79"/>
    <w:rsid w:val="009606F0"/>
    <w:rsid w:val="009C12D0"/>
    <w:rsid w:val="009C317D"/>
    <w:rsid w:val="009D7602"/>
    <w:rsid w:val="009F424C"/>
    <w:rsid w:val="00A10485"/>
    <w:rsid w:val="00A15AA8"/>
    <w:rsid w:val="00A27819"/>
    <w:rsid w:val="00A5193D"/>
    <w:rsid w:val="00A64EFB"/>
    <w:rsid w:val="00AB1820"/>
    <w:rsid w:val="00AE117A"/>
    <w:rsid w:val="00AE7705"/>
    <w:rsid w:val="00B20B71"/>
    <w:rsid w:val="00B36F09"/>
    <w:rsid w:val="00B379E3"/>
    <w:rsid w:val="00B44548"/>
    <w:rsid w:val="00B75A4D"/>
    <w:rsid w:val="00BE1517"/>
    <w:rsid w:val="00C07450"/>
    <w:rsid w:val="00C137C6"/>
    <w:rsid w:val="00C14F7F"/>
    <w:rsid w:val="00C15EF1"/>
    <w:rsid w:val="00C279A0"/>
    <w:rsid w:val="00C458C4"/>
    <w:rsid w:val="00C81B98"/>
    <w:rsid w:val="00C93FC1"/>
    <w:rsid w:val="00CC0326"/>
    <w:rsid w:val="00CC1241"/>
    <w:rsid w:val="00CD24D5"/>
    <w:rsid w:val="00D012E8"/>
    <w:rsid w:val="00D32D16"/>
    <w:rsid w:val="00D36C57"/>
    <w:rsid w:val="00D3736E"/>
    <w:rsid w:val="00D748B4"/>
    <w:rsid w:val="00DE2E54"/>
    <w:rsid w:val="00E24C09"/>
    <w:rsid w:val="00E86BA4"/>
    <w:rsid w:val="00E93DDC"/>
    <w:rsid w:val="00E97BEE"/>
    <w:rsid w:val="00EA30BE"/>
    <w:rsid w:val="00EF14FB"/>
    <w:rsid w:val="00EF2AF3"/>
    <w:rsid w:val="00F00A95"/>
    <w:rsid w:val="00F05FE5"/>
    <w:rsid w:val="00F17FD5"/>
    <w:rsid w:val="00F2219D"/>
    <w:rsid w:val="00F718BA"/>
    <w:rsid w:val="00FA1763"/>
    <w:rsid w:val="00FA17B7"/>
    <w:rsid w:val="00FA7FA1"/>
    <w:rsid w:val="00FD1A2E"/>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2ECA22"/>
  <w15:chartTrackingRefBased/>
  <w15:docId w15:val="{28FB66A8-49B3-1B42-B54A-196B3F0E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next w:val="BodyText"/>
    <w:autoRedefine/>
    <w:qFormat/>
    <w:rsid w:val="0013298A"/>
    <w:pPr>
      <w:spacing w:line="276" w:lineRule="auto"/>
    </w:pPr>
    <w:rPr>
      <w:rFonts w:ascii="Comic Sans MS" w:hAnsi="Comic Sans MS"/>
      <w:sz w:val="24"/>
      <w:szCs w:val="24"/>
      <w:lang w:val="de-AT" w:eastAsia="de-DE"/>
    </w:rPr>
  </w:style>
  <w:style w:type="paragraph" w:styleId="Heading1">
    <w:name w:val="heading 1"/>
    <w:basedOn w:val="Normal"/>
    <w:next w:val="Normal"/>
    <w:qFormat/>
    <w:rsid w:val="00C458C4"/>
    <w:pPr>
      <w:keepNext/>
      <w:spacing w:before="240" w:after="60"/>
      <w:outlineLvl w:val="0"/>
    </w:pPr>
    <w:rPr>
      <w:rFont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74E90"/>
    <w:pPr>
      <w:tabs>
        <w:tab w:val="center" w:pos="4536"/>
        <w:tab w:val="right" w:pos="9072"/>
      </w:tabs>
    </w:pPr>
    <w:rPr>
      <w:sz w:val="20"/>
    </w:rPr>
  </w:style>
  <w:style w:type="character" w:styleId="Hyperlink">
    <w:name w:val="Hyperlink"/>
    <w:rsid w:val="00324BED"/>
    <w:rPr>
      <w:rFonts w:ascii="Comic Sans MS" w:hAnsi="Comic Sans MS"/>
      <w:color w:val="0000FF"/>
      <w:sz w:val="18"/>
      <w:szCs w:val="18"/>
      <w:u w:val="single"/>
    </w:rPr>
  </w:style>
  <w:style w:type="paragraph" w:styleId="Footer">
    <w:name w:val="footer"/>
    <w:basedOn w:val="Normal"/>
    <w:rsid w:val="00304C65"/>
    <w:pPr>
      <w:tabs>
        <w:tab w:val="center" w:pos="4536"/>
        <w:tab w:val="right" w:pos="9072"/>
      </w:tabs>
    </w:pPr>
    <w:rPr>
      <w:noProof/>
      <w:sz w:val="16"/>
      <w:szCs w:val="16"/>
    </w:rPr>
  </w:style>
  <w:style w:type="character" w:styleId="PageNumber">
    <w:name w:val="page number"/>
    <w:rsid w:val="00374E90"/>
    <w:rPr>
      <w:rFonts w:ascii="Comic Sans MS" w:hAnsi="Comic Sans MS"/>
    </w:rPr>
  </w:style>
  <w:style w:type="paragraph" w:styleId="BalloonText">
    <w:name w:val="Balloon Text"/>
    <w:basedOn w:val="Normal"/>
    <w:semiHidden/>
    <w:rsid w:val="00080E9A"/>
    <w:rPr>
      <w:rFonts w:ascii="Tahoma" w:hAnsi="Tahoma" w:cs="Tahoma"/>
      <w:sz w:val="16"/>
      <w:szCs w:val="16"/>
    </w:rPr>
  </w:style>
  <w:style w:type="character" w:customStyle="1" w:styleId="BodyTextChar">
    <w:name w:val="Body Text Char"/>
    <w:link w:val="BodyText"/>
    <w:uiPriority w:val="99"/>
    <w:rsid w:val="00241190"/>
    <w:rPr>
      <w:rFonts w:ascii="Comic Sans MS" w:hAnsi="Comic Sans MS"/>
      <w:sz w:val="24"/>
      <w:szCs w:val="24"/>
      <w:lang w:eastAsia="de-DE"/>
    </w:rPr>
  </w:style>
  <w:style w:type="paragraph" w:styleId="BodyText">
    <w:name w:val="Body Text"/>
    <w:basedOn w:val="Normal"/>
    <w:link w:val="BodyTextChar"/>
    <w:uiPriority w:val="99"/>
    <w:rsid w:val="000B2AD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8407">
      <w:bodyDiv w:val="1"/>
      <w:marLeft w:val="0"/>
      <w:marRight w:val="0"/>
      <w:marTop w:val="0"/>
      <w:marBottom w:val="0"/>
      <w:divBdr>
        <w:top w:val="none" w:sz="0" w:space="0" w:color="auto"/>
        <w:left w:val="none" w:sz="0" w:space="0" w:color="auto"/>
        <w:bottom w:val="none" w:sz="0" w:space="0" w:color="auto"/>
        <w:right w:val="none" w:sz="0" w:space="0" w:color="auto"/>
      </w:divBdr>
    </w:div>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750154016">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 w:id="1355156348">
      <w:bodyDiv w:val="1"/>
      <w:marLeft w:val="0"/>
      <w:marRight w:val="0"/>
      <w:marTop w:val="0"/>
      <w:marBottom w:val="0"/>
      <w:divBdr>
        <w:top w:val="none" w:sz="0" w:space="0" w:color="auto"/>
        <w:left w:val="none" w:sz="0" w:space="0" w:color="auto"/>
        <w:bottom w:val="none" w:sz="0" w:space="0" w:color="auto"/>
        <w:right w:val="none" w:sz="0" w:space="0" w:color="auto"/>
      </w:divBdr>
    </w:div>
    <w:div w:id="174590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F07C8-2BD5-490A-BCD7-A3B4208C7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1023</Words>
  <Characters>5834</Characters>
  <Application>Microsoft Office Word</Application>
  <DocSecurity>8</DocSecurity>
  <Lines>48</Lines>
  <Paragraphs>13</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6844</CharactersWithSpaces>
  <SharedDoc>false</SharedDoc>
  <HLinks>
    <vt:vector size="84" baseType="variant">
      <vt:variant>
        <vt:i4>7274612</vt:i4>
      </vt:variant>
      <vt:variant>
        <vt:i4>39</vt:i4>
      </vt:variant>
      <vt:variant>
        <vt:i4>0</vt:i4>
      </vt:variant>
      <vt:variant>
        <vt:i4>5</vt:i4>
      </vt:variant>
      <vt:variant>
        <vt:lpwstr/>
      </vt:variant>
      <vt:variant>
        <vt:lpwstr>TO</vt:lpwstr>
      </vt:variant>
      <vt:variant>
        <vt:i4>7274612</vt:i4>
      </vt:variant>
      <vt:variant>
        <vt:i4>36</vt:i4>
      </vt:variant>
      <vt:variant>
        <vt:i4>0</vt:i4>
      </vt:variant>
      <vt:variant>
        <vt:i4>5</vt:i4>
      </vt:variant>
      <vt:variant>
        <vt:lpwstr/>
      </vt:variant>
      <vt:variant>
        <vt:lpwstr>TO</vt:lpwstr>
      </vt:variant>
      <vt:variant>
        <vt:i4>7274612</vt:i4>
      </vt:variant>
      <vt:variant>
        <vt:i4>33</vt:i4>
      </vt:variant>
      <vt:variant>
        <vt:i4>0</vt:i4>
      </vt:variant>
      <vt:variant>
        <vt:i4>5</vt:i4>
      </vt:variant>
      <vt:variant>
        <vt:lpwstr/>
      </vt:variant>
      <vt:variant>
        <vt:lpwstr>TO</vt:lpwstr>
      </vt:variant>
      <vt:variant>
        <vt:i4>7274612</vt:i4>
      </vt:variant>
      <vt:variant>
        <vt:i4>30</vt:i4>
      </vt:variant>
      <vt:variant>
        <vt:i4>0</vt:i4>
      </vt:variant>
      <vt:variant>
        <vt:i4>5</vt:i4>
      </vt:variant>
      <vt:variant>
        <vt:lpwstr/>
      </vt:variant>
      <vt:variant>
        <vt:lpwstr>TO</vt:lpwstr>
      </vt:variant>
      <vt:variant>
        <vt:i4>7274612</vt:i4>
      </vt:variant>
      <vt:variant>
        <vt:i4>27</vt:i4>
      </vt:variant>
      <vt:variant>
        <vt:i4>0</vt:i4>
      </vt:variant>
      <vt:variant>
        <vt:i4>5</vt:i4>
      </vt:variant>
      <vt:variant>
        <vt:lpwstr/>
      </vt:variant>
      <vt:variant>
        <vt:lpwstr>TO</vt:lpwstr>
      </vt:variant>
      <vt:variant>
        <vt:i4>7274612</vt:i4>
      </vt:variant>
      <vt:variant>
        <vt:i4>24</vt:i4>
      </vt:variant>
      <vt:variant>
        <vt:i4>0</vt:i4>
      </vt:variant>
      <vt:variant>
        <vt:i4>5</vt:i4>
      </vt:variant>
      <vt:variant>
        <vt:lpwstr/>
      </vt:variant>
      <vt:variant>
        <vt:lpwstr>TO</vt:lpwstr>
      </vt:variant>
      <vt:variant>
        <vt:i4>7274612</vt:i4>
      </vt:variant>
      <vt:variant>
        <vt:i4>21</vt:i4>
      </vt:variant>
      <vt:variant>
        <vt:i4>0</vt:i4>
      </vt:variant>
      <vt:variant>
        <vt:i4>5</vt:i4>
      </vt:variant>
      <vt:variant>
        <vt:lpwstr/>
      </vt:variant>
      <vt:variant>
        <vt:lpwstr>TO</vt:lpwstr>
      </vt:variant>
      <vt:variant>
        <vt:i4>7602237</vt:i4>
      </vt:variant>
      <vt:variant>
        <vt:i4>18</vt:i4>
      </vt:variant>
      <vt:variant>
        <vt:i4>0</vt:i4>
      </vt:variant>
      <vt:variant>
        <vt:i4>5</vt:i4>
      </vt:variant>
      <vt:variant>
        <vt:lpwstr/>
      </vt:variant>
      <vt:variant>
        <vt:lpwstr>GRTOP7_23072015_0</vt:lpwstr>
      </vt:variant>
      <vt:variant>
        <vt:i4>7667773</vt:i4>
      </vt:variant>
      <vt:variant>
        <vt:i4>15</vt:i4>
      </vt:variant>
      <vt:variant>
        <vt:i4>0</vt:i4>
      </vt:variant>
      <vt:variant>
        <vt:i4>5</vt:i4>
      </vt:variant>
      <vt:variant>
        <vt:lpwstr/>
      </vt:variant>
      <vt:variant>
        <vt:lpwstr>GRTOP6_23072015_0</vt:lpwstr>
      </vt:variant>
      <vt:variant>
        <vt:i4>7733309</vt:i4>
      </vt:variant>
      <vt:variant>
        <vt:i4>12</vt:i4>
      </vt:variant>
      <vt:variant>
        <vt:i4>0</vt:i4>
      </vt:variant>
      <vt:variant>
        <vt:i4>5</vt:i4>
      </vt:variant>
      <vt:variant>
        <vt:lpwstr/>
      </vt:variant>
      <vt:variant>
        <vt:lpwstr>GRTOP5_23072015_0</vt:lpwstr>
      </vt:variant>
      <vt:variant>
        <vt:i4>7798845</vt:i4>
      </vt:variant>
      <vt:variant>
        <vt:i4>9</vt:i4>
      </vt:variant>
      <vt:variant>
        <vt:i4>0</vt:i4>
      </vt:variant>
      <vt:variant>
        <vt:i4>5</vt:i4>
      </vt:variant>
      <vt:variant>
        <vt:lpwstr/>
      </vt:variant>
      <vt:variant>
        <vt:lpwstr>GRTOP4_23072015_0</vt:lpwstr>
      </vt:variant>
      <vt:variant>
        <vt:i4>7340093</vt:i4>
      </vt:variant>
      <vt:variant>
        <vt:i4>6</vt:i4>
      </vt:variant>
      <vt:variant>
        <vt:i4>0</vt:i4>
      </vt:variant>
      <vt:variant>
        <vt:i4>5</vt:i4>
      </vt:variant>
      <vt:variant>
        <vt:lpwstr/>
      </vt:variant>
      <vt:variant>
        <vt:lpwstr>GRTOP3_23072015_0</vt:lpwstr>
      </vt:variant>
      <vt:variant>
        <vt:i4>7405629</vt:i4>
      </vt:variant>
      <vt:variant>
        <vt:i4>3</vt:i4>
      </vt:variant>
      <vt:variant>
        <vt:i4>0</vt:i4>
      </vt:variant>
      <vt:variant>
        <vt:i4>5</vt:i4>
      </vt:variant>
      <vt:variant>
        <vt:lpwstr/>
      </vt:variant>
      <vt:variant>
        <vt:lpwstr>GRTOP2_23072015_4</vt:lpwstr>
      </vt:variant>
      <vt:variant>
        <vt:i4>7471165</vt:i4>
      </vt:variant>
      <vt:variant>
        <vt:i4>0</vt:i4>
      </vt:variant>
      <vt:variant>
        <vt:i4>0</vt:i4>
      </vt:variant>
      <vt:variant>
        <vt:i4>5</vt:i4>
      </vt:variant>
      <vt:variant>
        <vt:lpwstr/>
      </vt:variant>
      <vt:variant>
        <vt:lpwstr>GRTOP1_23072015_8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2015-07-24T06:56:00Z</cp:lastPrinted>
  <dcterms:created xsi:type="dcterms:W3CDTF">2025-05-21T12:52:00Z</dcterms:created>
  <dcterms:modified xsi:type="dcterms:W3CDTF">2025-05-21T12:52:00Z</dcterms:modified>
</cp:coreProperties>
</file>