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D655" w14:textId="77777777" w:rsidR="009137BA" w:rsidRDefault="00363BD2" w:rsidP="00363BD2">
      <w:pPr>
        <w:jc w:val="center"/>
        <w:rPr>
          <w:sz w:val="40"/>
        </w:rPr>
      </w:pPr>
      <w:r>
        <w:rPr>
          <w:b/>
          <w:sz w:val="40"/>
        </w:rPr>
        <w:t>Sitzungsprotokoll</w:t>
      </w:r>
    </w:p>
    <w:p w14:paraId="34E35F06" w14:textId="77777777" w:rsidR="00363BD2" w:rsidRDefault="00363BD2" w:rsidP="00363BD2">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17.08.2010</w:t>
      </w:r>
    </w:p>
    <w:p w14:paraId="11C126C6" w14:textId="77777777" w:rsidR="00363BD2" w:rsidRDefault="00363BD2" w:rsidP="00363BD2">
      <w:pPr>
        <w:pStyle w:val="BodyText"/>
        <w:rPr>
          <w:color w:val="000000"/>
          <w:sz w:val="32"/>
        </w:rPr>
      </w:pPr>
    </w:p>
    <w:p w14:paraId="39F9393F" w14:textId="77777777" w:rsidR="00363BD2" w:rsidRDefault="00363BD2" w:rsidP="00363BD2">
      <w:pPr>
        <w:pStyle w:val="BodyText"/>
        <w:tabs>
          <w:tab w:val="left" w:pos="8000"/>
        </w:tabs>
        <w:rPr>
          <w:color w:val="000000"/>
        </w:rPr>
      </w:pPr>
      <w:r>
        <w:rPr>
          <w:color w:val="000000"/>
        </w:rPr>
        <w:t>Beginn: 19:30 Uhr</w:t>
      </w:r>
      <w:r>
        <w:rPr>
          <w:color w:val="000000"/>
        </w:rPr>
        <w:tab/>
        <w:t>Ende:</w:t>
      </w:r>
      <w:r w:rsidR="00F1676F">
        <w:rPr>
          <w:color w:val="000000"/>
        </w:rPr>
        <w:t xml:space="preserve"> 22.00</w:t>
      </w:r>
      <w:r>
        <w:rPr>
          <w:color w:val="000000"/>
        </w:rPr>
        <w:t xml:space="preserve"> Uhr</w:t>
      </w:r>
    </w:p>
    <w:p w14:paraId="2915EC05" w14:textId="77777777" w:rsidR="00363BD2" w:rsidRDefault="00363BD2" w:rsidP="00363BD2">
      <w:pPr>
        <w:pStyle w:val="BodyText"/>
        <w:tabs>
          <w:tab w:val="left" w:pos="8000"/>
        </w:tabs>
        <w:rPr>
          <w:color w:val="000000"/>
        </w:rPr>
      </w:pPr>
    </w:p>
    <w:p w14:paraId="490C5641" w14:textId="77777777" w:rsidR="00363BD2" w:rsidRDefault="00363BD2" w:rsidP="00363BD2">
      <w:pPr>
        <w:pStyle w:val="BodyText"/>
        <w:tabs>
          <w:tab w:val="left" w:pos="400"/>
          <w:tab w:val="left" w:pos="3800"/>
          <w:tab w:val="left" w:pos="7200"/>
          <w:tab w:val="left" w:pos="10000"/>
        </w:tabs>
        <w:rPr>
          <w:color w:val="000000"/>
        </w:rPr>
      </w:pPr>
      <w:r>
        <w:rPr>
          <w:i/>
          <w:color w:val="000000"/>
        </w:rPr>
        <w:t>Anwesend:</w:t>
      </w:r>
    </w:p>
    <w:p w14:paraId="7955DEAA" w14:textId="77777777" w:rsidR="00363BD2" w:rsidRDefault="00363BD2" w:rsidP="00363BD2">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r>
      <w:r>
        <w:rPr>
          <w:color w:val="000000"/>
        </w:rPr>
        <w:tab/>
        <w:t>GR Höbling Ignaz</w:t>
      </w:r>
      <w:r>
        <w:rPr>
          <w:color w:val="000000"/>
        </w:rPr>
        <w:tab/>
        <w:t>GR Fischlmaier Andreas</w:t>
      </w:r>
      <w:r>
        <w:rPr>
          <w:color w:val="000000"/>
        </w:rPr>
        <w:tab/>
        <w:t>GR Baumgartner Franz</w:t>
      </w:r>
      <w:r>
        <w:rPr>
          <w:color w:val="000000"/>
        </w:rPr>
        <w:tab/>
        <w:t>GR Gruber Martin</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Paireder Dominik</w:t>
      </w:r>
      <w:r>
        <w:rPr>
          <w:color w:val="000000"/>
        </w:rPr>
        <w:tab/>
        <w:t>GR Lenk Johann</w:t>
      </w:r>
    </w:p>
    <w:p w14:paraId="6E4C24E7" w14:textId="77777777" w:rsidR="00363BD2" w:rsidRDefault="00363BD2" w:rsidP="00363BD2">
      <w:pPr>
        <w:pStyle w:val="BodyText"/>
        <w:tabs>
          <w:tab w:val="left" w:pos="400"/>
          <w:tab w:val="left" w:pos="3800"/>
          <w:tab w:val="left" w:pos="7200"/>
          <w:tab w:val="left" w:pos="10000"/>
        </w:tabs>
        <w:rPr>
          <w:color w:val="000000"/>
        </w:rPr>
      </w:pPr>
      <w:r>
        <w:rPr>
          <w:i/>
          <w:color w:val="000000"/>
        </w:rPr>
        <w:t>Entschuldigt:</w:t>
      </w:r>
      <w:r w:rsidR="00C678B6" w:rsidRPr="00C678B6">
        <w:rPr>
          <w:color w:val="000000"/>
        </w:rPr>
        <w:t xml:space="preserve"> </w:t>
      </w:r>
      <w:r w:rsidR="00C678B6">
        <w:rPr>
          <w:color w:val="000000"/>
        </w:rPr>
        <w:t>GR Fischer Christoph</w:t>
      </w:r>
      <w:r>
        <w:rPr>
          <w:color w:val="000000"/>
        </w:rPr>
        <w:tab/>
      </w:r>
      <w:r w:rsidR="00C678B6">
        <w:rPr>
          <w:color w:val="000000"/>
        </w:rPr>
        <w:t>GR Köninger Klaus</w:t>
      </w:r>
      <w:r w:rsidR="00C678B6" w:rsidRPr="00C678B6">
        <w:rPr>
          <w:color w:val="000000"/>
        </w:rPr>
        <w:t xml:space="preserve"> </w:t>
      </w:r>
      <w:r w:rsidR="00C678B6">
        <w:rPr>
          <w:color w:val="000000"/>
        </w:rPr>
        <w:t>GR Ramharter Gernot</w:t>
      </w:r>
      <w:r>
        <w:rPr>
          <w:color w:val="000000"/>
        </w:rPr>
        <w:tab/>
      </w:r>
      <w:r>
        <w:rPr>
          <w:color w:val="000000"/>
        </w:rPr>
        <w:tab/>
      </w:r>
      <w:r>
        <w:rPr>
          <w:color w:val="000000"/>
        </w:rPr>
        <w:tab/>
      </w:r>
    </w:p>
    <w:p w14:paraId="7A30A993" w14:textId="77777777" w:rsidR="00363BD2" w:rsidRDefault="00363BD2" w:rsidP="00363BD2">
      <w:pPr>
        <w:pStyle w:val="BodyText"/>
        <w:rPr>
          <w:i/>
          <w:color w:val="000000"/>
        </w:rPr>
      </w:pPr>
      <w:r>
        <w:rPr>
          <w:i/>
          <w:color w:val="000000"/>
        </w:rPr>
        <w:t>Tagesordnung:</w:t>
      </w:r>
    </w:p>
    <w:bookmarkStart w:id="0" w:name="TO"/>
    <w:bookmarkEnd w:id="0"/>
    <w:p w14:paraId="37E66FC1" w14:textId="77777777" w:rsidR="00363BD2" w:rsidRDefault="00363BD2" w:rsidP="00363BD2">
      <w:pPr>
        <w:pStyle w:val="BodyText"/>
        <w:rPr>
          <w:color w:val="000000"/>
        </w:rPr>
      </w:pPr>
      <w:r>
        <w:rPr>
          <w:color w:val="000000"/>
        </w:rPr>
        <w:fldChar w:fldCharType="begin"/>
      </w:r>
      <w:r>
        <w:rPr>
          <w:color w:val="000000"/>
        </w:rPr>
        <w:instrText xml:space="preserve"> HYPERLINK  \l "GRTOP1_17082010_8"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Vergabe Brunnensteuerung</w:t>
      </w:r>
    </w:p>
    <w:p w14:paraId="1E5A02A0" w14:textId="77777777" w:rsidR="00363BD2" w:rsidRDefault="00363BD2" w:rsidP="00363BD2">
      <w:pPr>
        <w:pStyle w:val="BodyText"/>
        <w:rPr>
          <w:color w:val="000000"/>
        </w:rPr>
      </w:pPr>
      <w:hyperlink w:anchor="GRTOP2_17082010_2" w:history="1">
        <w:r>
          <w:rPr>
            <w:rStyle w:val="Hyperlink"/>
            <w:sz w:val="22"/>
            <w:szCs w:val="20"/>
          </w:rPr>
          <w:t>2.</w:t>
        </w:r>
      </w:hyperlink>
      <w:r>
        <w:rPr>
          <w:color w:val="000000"/>
        </w:rPr>
        <w:t xml:space="preserve"> Turnsaalverordnung - Neu</w:t>
      </w:r>
    </w:p>
    <w:p w14:paraId="7E2380D9" w14:textId="77777777" w:rsidR="00363BD2" w:rsidRDefault="00363BD2" w:rsidP="00363BD2">
      <w:pPr>
        <w:pStyle w:val="BodyText"/>
        <w:rPr>
          <w:color w:val="000000"/>
        </w:rPr>
      </w:pPr>
      <w:hyperlink w:anchor="GRTOP3_17082010_8" w:history="1">
        <w:r>
          <w:rPr>
            <w:rStyle w:val="Hyperlink"/>
            <w:sz w:val="22"/>
            <w:szCs w:val="20"/>
          </w:rPr>
          <w:t>3.</w:t>
        </w:r>
      </w:hyperlink>
      <w:r>
        <w:rPr>
          <w:color w:val="000000"/>
        </w:rPr>
        <w:t xml:space="preserve"> Ankauf eines PKW-Anhängers</w:t>
      </w:r>
    </w:p>
    <w:p w14:paraId="33130509" w14:textId="77777777" w:rsidR="00363BD2" w:rsidRDefault="00363BD2" w:rsidP="00363BD2">
      <w:pPr>
        <w:pStyle w:val="BodyText"/>
        <w:rPr>
          <w:color w:val="000000"/>
        </w:rPr>
      </w:pPr>
      <w:hyperlink w:anchor="GRTOP4_17082010_0" w:history="1">
        <w:r>
          <w:rPr>
            <w:rStyle w:val="Hyperlink"/>
            <w:sz w:val="22"/>
            <w:szCs w:val="20"/>
          </w:rPr>
          <w:t>4.</w:t>
        </w:r>
      </w:hyperlink>
      <w:r>
        <w:rPr>
          <w:color w:val="000000"/>
        </w:rPr>
        <w:t xml:space="preserve"> Stellungnahme zum Prüfbericht vom 15.06.2010</w:t>
      </w:r>
    </w:p>
    <w:p w14:paraId="7BB4FC03" w14:textId="77777777" w:rsidR="00363BD2" w:rsidRDefault="00363BD2" w:rsidP="00363BD2">
      <w:pPr>
        <w:pStyle w:val="BodyText"/>
        <w:rPr>
          <w:color w:val="000000"/>
        </w:rPr>
      </w:pPr>
      <w:hyperlink w:anchor="GRTOP5_17082010_8" w:history="1">
        <w:r>
          <w:rPr>
            <w:rStyle w:val="Hyperlink"/>
            <w:sz w:val="22"/>
            <w:szCs w:val="20"/>
          </w:rPr>
          <w:t>5.</w:t>
        </w:r>
      </w:hyperlink>
      <w:r>
        <w:rPr>
          <w:color w:val="000000"/>
        </w:rPr>
        <w:t xml:space="preserve"> Friedhofgebührenverordnung</w:t>
      </w:r>
    </w:p>
    <w:p w14:paraId="693505CF" w14:textId="77777777" w:rsidR="00363BD2" w:rsidRDefault="00363BD2" w:rsidP="00363BD2">
      <w:pPr>
        <w:pStyle w:val="BodyText"/>
        <w:rPr>
          <w:color w:val="000000"/>
        </w:rPr>
      </w:pPr>
      <w:hyperlink w:anchor="GRTOP6_17082010_4" w:history="1">
        <w:r>
          <w:rPr>
            <w:rStyle w:val="Hyperlink"/>
            <w:sz w:val="22"/>
            <w:szCs w:val="20"/>
          </w:rPr>
          <w:t>6.</w:t>
        </w:r>
      </w:hyperlink>
      <w:r>
        <w:rPr>
          <w:color w:val="000000"/>
        </w:rPr>
        <w:t xml:space="preserve"> Seniorenausflug</w:t>
      </w:r>
    </w:p>
    <w:p w14:paraId="322CC6AB" w14:textId="77777777" w:rsidR="00363BD2" w:rsidRDefault="00363BD2" w:rsidP="00363BD2">
      <w:pPr>
        <w:pStyle w:val="BodyText"/>
        <w:rPr>
          <w:color w:val="000000"/>
        </w:rPr>
      </w:pPr>
      <w:hyperlink w:anchor="GRTOP7_17082010_2" w:history="1">
        <w:r>
          <w:rPr>
            <w:rStyle w:val="Hyperlink"/>
            <w:sz w:val="22"/>
            <w:szCs w:val="20"/>
          </w:rPr>
          <w:t>7.</w:t>
        </w:r>
      </w:hyperlink>
      <w:r>
        <w:rPr>
          <w:color w:val="000000"/>
        </w:rPr>
        <w:t xml:space="preserve"> Projekt Kindergarten</w:t>
      </w:r>
    </w:p>
    <w:p w14:paraId="7ACE5A3F" w14:textId="77777777" w:rsidR="00363BD2" w:rsidRDefault="00363BD2" w:rsidP="00363BD2">
      <w:pPr>
        <w:pStyle w:val="BodyText"/>
        <w:rPr>
          <w:color w:val="000000"/>
        </w:rPr>
      </w:pPr>
      <w:hyperlink w:anchor="GRTOP8_17082010_0" w:history="1">
        <w:r>
          <w:rPr>
            <w:rStyle w:val="Hyperlink"/>
            <w:sz w:val="22"/>
            <w:szCs w:val="20"/>
          </w:rPr>
          <w:t>8.</w:t>
        </w:r>
      </w:hyperlink>
      <w:r>
        <w:rPr>
          <w:color w:val="000080"/>
        </w:rPr>
        <w:t xml:space="preserve"> Projektvergabe Hochwasserschutz</w:t>
      </w:r>
    </w:p>
    <w:p w14:paraId="596911B4" w14:textId="77777777" w:rsidR="00363BD2" w:rsidRDefault="00363BD2" w:rsidP="00363BD2">
      <w:pPr>
        <w:pStyle w:val="BodyText"/>
        <w:rPr>
          <w:color w:val="000000"/>
        </w:rPr>
      </w:pPr>
      <w:hyperlink w:anchor="GRTOP9_17082010_0" w:history="1">
        <w:r>
          <w:rPr>
            <w:rStyle w:val="Hyperlink"/>
            <w:sz w:val="22"/>
            <w:szCs w:val="20"/>
          </w:rPr>
          <w:t>9.</w:t>
        </w:r>
      </w:hyperlink>
      <w:r>
        <w:rPr>
          <w:color w:val="000000"/>
        </w:rPr>
        <w:t xml:space="preserve"> Bericht des Bürgermeisters</w:t>
      </w:r>
    </w:p>
    <w:p w14:paraId="2ED9191B" w14:textId="77777777" w:rsidR="00363BD2" w:rsidRDefault="00363BD2" w:rsidP="00363BD2">
      <w:pPr>
        <w:pStyle w:val="BodyText"/>
        <w:rPr>
          <w:color w:val="000000"/>
        </w:rPr>
      </w:pPr>
      <w:r>
        <w:rPr>
          <w:color w:val="000000"/>
        </w:rPr>
        <w:t>«</w:t>
      </w:r>
    </w:p>
    <w:p w14:paraId="59A4FE2B" w14:textId="77777777" w:rsidR="00363BD2" w:rsidRDefault="00363BD2" w:rsidP="00363BD2">
      <w:pPr>
        <w:pStyle w:val="BodyText"/>
        <w:rPr>
          <w:color w:val="000000"/>
        </w:rPr>
      </w:pPr>
      <w:r>
        <w:rPr>
          <w:color w:val="000000"/>
        </w:rPr>
        <w:t>Das Protokoll der letzten Sitzung wurde genehmigt und unterfertigt.</w:t>
      </w:r>
    </w:p>
    <w:p w14:paraId="29B79DE6" w14:textId="77777777" w:rsidR="00363BD2" w:rsidRDefault="008A1FC1" w:rsidP="00363BD2">
      <w:pPr>
        <w:pStyle w:val="BodyText"/>
        <w:rPr>
          <w:color w:val="000000"/>
        </w:rPr>
      </w:pPr>
      <w:r>
        <w:rPr>
          <w:color w:val="000000"/>
        </w:rPr>
        <w:t>Der Bgm. Verliest einen Dringlichkeitsantrag der ÖVP um Aufnahme des Punktes „Projektvergabe Hochwasserschutz“ in die Tagesordnung der GR-Sitzung.</w:t>
      </w:r>
    </w:p>
    <w:p w14:paraId="04315813" w14:textId="77777777" w:rsidR="008A1FC1" w:rsidRDefault="008A1FC1" w:rsidP="00363BD2">
      <w:pPr>
        <w:pStyle w:val="BodyText"/>
        <w:rPr>
          <w:color w:val="000000"/>
        </w:rPr>
      </w:pPr>
      <w:r>
        <w:rPr>
          <w:color w:val="000000"/>
        </w:rPr>
        <w:t>Abstimmung: einstimmig</w:t>
      </w:r>
    </w:p>
    <w:p w14:paraId="740C8A5F" w14:textId="77777777" w:rsidR="008A1FC1" w:rsidRDefault="008A1FC1" w:rsidP="00363BD2">
      <w:pPr>
        <w:pStyle w:val="BodyText"/>
        <w:rPr>
          <w:color w:val="000000"/>
        </w:rPr>
      </w:pPr>
    </w:p>
    <w:p w14:paraId="20254491" w14:textId="77777777" w:rsidR="00363BD2" w:rsidRDefault="00363BD2" w:rsidP="00363BD2">
      <w:pPr>
        <w:pStyle w:val="BodyText"/>
        <w:rPr>
          <w:color w:val="000000"/>
        </w:rPr>
      </w:pPr>
      <w:bookmarkStart w:id="1" w:name="GRTOP1_17082010_8"/>
      <w:bookmarkEnd w:id="1"/>
      <w:r>
        <w:rPr>
          <w:b/>
          <w:color w:val="000000"/>
        </w:rPr>
        <w:t>TOP 1.) Vergabe Brunnensteuerung</w:t>
      </w:r>
    </w:p>
    <w:p w14:paraId="50C43149" w14:textId="77777777" w:rsidR="00D35C8C" w:rsidRDefault="008A1FC1" w:rsidP="00363BD2">
      <w:pPr>
        <w:pStyle w:val="BodyText"/>
        <w:rPr>
          <w:color w:val="000000"/>
        </w:rPr>
      </w:pPr>
      <w:r>
        <w:rPr>
          <w:color w:val="000000"/>
        </w:rPr>
        <w:t>6 Anbot von Firmen für die Steuerung der Pumpen mit Alarmierungssystem in den beiden WVA liegen vor: Fa. SRC, Fa. Sikom, Hereschwerke, Fa. Inaut</w:t>
      </w:r>
    </w:p>
    <w:p w14:paraId="11A3A9B8" w14:textId="77777777" w:rsidR="00D35C8C" w:rsidRDefault="00D35C8C" w:rsidP="00D35C8C">
      <w:pPr>
        <w:pStyle w:val="BodyText"/>
        <w:spacing w:after="0"/>
        <w:rPr>
          <w:color w:val="000000"/>
        </w:rPr>
      </w:pPr>
      <w:r>
        <w:rPr>
          <w:color w:val="000000"/>
        </w:rPr>
        <w:lastRenderedPageBreak/>
        <w:t>2 Firmen wurden wegen zu hoher Preise von vorn herein ausgeschieden.</w:t>
      </w:r>
    </w:p>
    <w:p w14:paraId="4EB2B669" w14:textId="77777777" w:rsidR="00363BD2" w:rsidRDefault="008A1FC1" w:rsidP="00D35C8C">
      <w:pPr>
        <w:pStyle w:val="BodyText"/>
        <w:spacing w:after="0"/>
        <w:rPr>
          <w:color w:val="000000"/>
        </w:rPr>
      </w:pPr>
      <w:r>
        <w:rPr>
          <w:color w:val="000000"/>
        </w:rPr>
        <w:t>Der Vorstand und der Wasser-Kanal-Ausschuss haben die Firmenvertreter nacheinander zu einer Vorstellung der Lösungsvorschläge eingeladen.</w:t>
      </w:r>
    </w:p>
    <w:p w14:paraId="390CA752" w14:textId="77777777" w:rsidR="00363BD2" w:rsidRDefault="00D35C8C" w:rsidP="00D35C8C">
      <w:pPr>
        <w:pStyle w:val="BodyText"/>
        <w:spacing w:after="0"/>
        <w:rPr>
          <w:color w:val="000000"/>
        </w:rPr>
      </w:pPr>
      <w:r>
        <w:rPr>
          <w:color w:val="000000"/>
        </w:rPr>
        <w:t>In die engere Auswahl kamen die Fa. SRC und die Fa. Sikom.</w:t>
      </w:r>
    </w:p>
    <w:p w14:paraId="357BD213" w14:textId="77777777" w:rsidR="00D35C8C" w:rsidRDefault="00D35C8C" w:rsidP="00D35C8C">
      <w:pPr>
        <w:pStyle w:val="BodyText"/>
        <w:spacing w:after="0"/>
        <w:rPr>
          <w:color w:val="000000"/>
        </w:rPr>
      </w:pPr>
      <w:r>
        <w:rPr>
          <w:color w:val="000000"/>
        </w:rPr>
        <w:t>Bei der Fa. SRC fallen monatliche Kosten in der Höhe von € 33 pro Station an.</w:t>
      </w:r>
    </w:p>
    <w:p w14:paraId="6A370235" w14:textId="77777777" w:rsidR="00D35C8C" w:rsidRDefault="00D35C8C" w:rsidP="00D35C8C">
      <w:pPr>
        <w:pStyle w:val="BodyText"/>
        <w:spacing w:after="0"/>
        <w:rPr>
          <w:color w:val="000000"/>
        </w:rPr>
      </w:pPr>
      <w:r>
        <w:rPr>
          <w:color w:val="000000"/>
        </w:rPr>
        <w:t>Die günstigste Fa. Ist die Fa. Sikom.</w:t>
      </w:r>
    </w:p>
    <w:p w14:paraId="5B5CAD41" w14:textId="77777777" w:rsidR="00D35C8C" w:rsidRDefault="00D35C8C" w:rsidP="00D35C8C">
      <w:pPr>
        <w:pStyle w:val="BodyText"/>
        <w:spacing w:after="0"/>
        <w:rPr>
          <w:color w:val="000000"/>
        </w:rPr>
      </w:pPr>
      <w:r>
        <w:rPr>
          <w:color w:val="000000"/>
        </w:rPr>
        <w:t>Bgm. Antrag: der Auftrag für die Pumpensteuerung lt. Anbot soll an die Fa. Sikom</w:t>
      </w:r>
      <w:r w:rsidR="000C090C">
        <w:rPr>
          <w:color w:val="000000"/>
        </w:rPr>
        <w:t>-Essra GmbH</w:t>
      </w:r>
      <w:r>
        <w:rPr>
          <w:color w:val="000000"/>
        </w:rPr>
        <w:t xml:space="preserve"> vergeben werden.</w:t>
      </w:r>
    </w:p>
    <w:p w14:paraId="0D6F7613" w14:textId="77777777" w:rsidR="00363BD2" w:rsidRDefault="00D35C8C" w:rsidP="00D35C8C">
      <w:pPr>
        <w:pStyle w:val="BodyText"/>
        <w:spacing w:after="0"/>
        <w:rPr>
          <w:color w:val="000000"/>
        </w:rPr>
      </w:pPr>
      <w:r>
        <w:rPr>
          <w:color w:val="000000"/>
        </w:rPr>
        <w:t>Abstimmung: einstimmig</w:t>
      </w:r>
    </w:p>
    <w:p w14:paraId="08117A1E"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218681C1" w14:textId="77777777" w:rsidR="00363BD2" w:rsidRDefault="00363BD2" w:rsidP="00363BD2">
      <w:pPr>
        <w:pStyle w:val="BodyText"/>
        <w:rPr>
          <w:color w:val="000000"/>
        </w:rPr>
      </w:pPr>
    </w:p>
    <w:p w14:paraId="402C8D13" w14:textId="77777777" w:rsidR="00363BD2" w:rsidRDefault="00363BD2" w:rsidP="00363BD2">
      <w:pPr>
        <w:pStyle w:val="BodyText"/>
        <w:rPr>
          <w:color w:val="000000"/>
        </w:rPr>
      </w:pPr>
      <w:bookmarkStart w:id="2" w:name="GRTOP2_17082010_2"/>
      <w:bookmarkEnd w:id="2"/>
      <w:r>
        <w:rPr>
          <w:b/>
          <w:color w:val="000000"/>
        </w:rPr>
        <w:t>TOP 2.) Turnsaalverordnung - Neu</w:t>
      </w:r>
    </w:p>
    <w:p w14:paraId="082CE214" w14:textId="77777777" w:rsidR="00363BD2" w:rsidRDefault="00D35C8C" w:rsidP="00363BD2">
      <w:pPr>
        <w:pStyle w:val="BodyText"/>
        <w:rPr>
          <w:color w:val="000000"/>
        </w:rPr>
      </w:pPr>
      <w:r>
        <w:rPr>
          <w:color w:val="000000"/>
        </w:rPr>
        <w:t>Der Schulausschuss hat eine Turnsaalordnung ausgearbeitet. Diese soll beschlossen und den Turnsaalbenützern zur Kenntnis gebracht werden.</w:t>
      </w:r>
    </w:p>
    <w:p w14:paraId="3CE9DA61" w14:textId="77777777" w:rsidR="00D35C8C" w:rsidRPr="00A27276" w:rsidRDefault="00D35C8C" w:rsidP="00A27276">
      <w:pPr>
        <w:pStyle w:val="BodyText"/>
        <w:spacing w:after="0"/>
        <w:rPr>
          <w:color w:val="000000"/>
          <w:szCs w:val="22"/>
        </w:rPr>
      </w:pPr>
      <w:r w:rsidRPr="00A27276">
        <w:rPr>
          <w:color w:val="000000"/>
          <w:szCs w:val="22"/>
        </w:rPr>
        <w:t>Der Bgm. verliest die</w:t>
      </w:r>
    </w:p>
    <w:p w14:paraId="726B8F28" w14:textId="77777777" w:rsidR="00A27276" w:rsidRPr="00A27276" w:rsidRDefault="00A27276" w:rsidP="00A27276">
      <w:pPr>
        <w:pStyle w:val="BodyText"/>
        <w:spacing w:after="0"/>
        <w:rPr>
          <w:b/>
          <w:color w:val="000000"/>
          <w:sz w:val="18"/>
        </w:rPr>
      </w:pPr>
      <w:r w:rsidRPr="00A27276">
        <w:rPr>
          <w:b/>
          <w:color w:val="000000"/>
          <w:sz w:val="18"/>
        </w:rPr>
        <w:t>TURNSAALORDNUNG</w:t>
      </w:r>
    </w:p>
    <w:p w14:paraId="235FDC28" w14:textId="77777777" w:rsidR="00A27276" w:rsidRPr="00A27276" w:rsidRDefault="00A27276" w:rsidP="00A27276">
      <w:pPr>
        <w:pStyle w:val="BodyText"/>
        <w:spacing w:after="0"/>
        <w:rPr>
          <w:color w:val="000000"/>
          <w:sz w:val="18"/>
        </w:rPr>
      </w:pPr>
      <w:r w:rsidRPr="00A27276">
        <w:rPr>
          <w:color w:val="000000"/>
          <w:sz w:val="18"/>
        </w:rPr>
        <w:t>Um den Turnsaal und die Einrichtung bestmöglich zu schonen, gilt für die Benützung des Turnsaales und aller Nebenräume die folgende Turnsaalordnung:</w:t>
      </w:r>
    </w:p>
    <w:p w14:paraId="2F8DB04A" w14:textId="77777777" w:rsidR="00A27276" w:rsidRPr="00A27276" w:rsidRDefault="00A27276" w:rsidP="00A27276">
      <w:pPr>
        <w:pStyle w:val="BodyText"/>
        <w:spacing w:after="0"/>
        <w:rPr>
          <w:color w:val="000000"/>
          <w:sz w:val="18"/>
        </w:rPr>
      </w:pPr>
      <w:r w:rsidRPr="00A27276">
        <w:rPr>
          <w:color w:val="000000"/>
          <w:sz w:val="18"/>
        </w:rPr>
        <w:t xml:space="preserve">Die Benützung des Turnsaals und der Geräte erfolgt auf eigene Gefahr. Den Weisungen der Gemeinde ist Folge zu leisten. </w:t>
      </w:r>
    </w:p>
    <w:p w14:paraId="69B0E4D7" w14:textId="77777777" w:rsidR="00A27276" w:rsidRPr="00A27276" w:rsidRDefault="00A27276" w:rsidP="00A27276">
      <w:pPr>
        <w:pStyle w:val="BodyText"/>
        <w:spacing w:after="0"/>
        <w:rPr>
          <w:color w:val="000000"/>
          <w:sz w:val="18"/>
        </w:rPr>
      </w:pPr>
      <w:r w:rsidRPr="00A27276">
        <w:rPr>
          <w:color w:val="000000"/>
          <w:sz w:val="18"/>
        </w:rPr>
        <w:t xml:space="preserve">1. Das Turngebäude ist ausschließlich über den Haupteingang zum Turnsaal zu betreten. Das Betreten der übrigen Räume der ehemaligen Volksschule Zelking ist untersagt. </w:t>
      </w:r>
    </w:p>
    <w:p w14:paraId="424803C4" w14:textId="77777777" w:rsidR="00A27276" w:rsidRPr="00A27276" w:rsidRDefault="00A27276" w:rsidP="00A27276">
      <w:pPr>
        <w:pStyle w:val="BodyText"/>
        <w:spacing w:after="0"/>
        <w:rPr>
          <w:color w:val="000000"/>
          <w:sz w:val="18"/>
        </w:rPr>
      </w:pPr>
      <w:r w:rsidRPr="00A27276">
        <w:rPr>
          <w:color w:val="000000"/>
          <w:sz w:val="18"/>
        </w:rPr>
        <w:t xml:space="preserve">2. Die Benützungszeiten sind durch den im Vorraum angebrachten Zeitplan geregelt. Die Verantwortlichen müssen sich spätestens vor der Benützung in der Liste beim Eingang in den Turnsaal eintragen und unterschreiben. </w:t>
      </w:r>
    </w:p>
    <w:p w14:paraId="5FC5531D" w14:textId="77777777" w:rsidR="00A27276" w:rsidRPr="00A27276" w:rsidRDefault="00A27276" w:rsidP="00A27276">
      <w:pPr>
        <w:pStyle w:val="BodyText"/>
        <w:spacing w:after="0"/>
        <w:rPr>
          <w:color w:val="000000"/>
          <w:sz w:val="18"/>
        </w:rPr>
      </w:pPr>
      <w:r w:rsidRPr="00A27276">
        <w:rPr>
          <w:color w:val="000000"/>
          <w:sz w:val="18"/>
        </w:rPr>
        <w:t>Während der Schulferien ist der Turnsaal geschlossen. Ausnahmen sind von der Gemeinde zu genehmigen.</w:t>
      </w:r>
    </w:p>
    <w:p w14:paraId="3012625E" w14:textId="77777777" w:rsidR="00A27276" w:rsidRPr="00A27276" w:rsidRDefault="00A27276" w:rsidP="00A27276">
      <w:pPr>
        <w:pStyle w:val="BodyText"/>
        <w:spacing w:after="0"/>
        <w:rPr>
          <w:color w:val="000000"/>
          <w:sz w:val="18"/>
        </w:rPr>
      </w:pPr>
      <w:r w:rsidRPr="00A27276">
        <w:rPr>
          <w:color w:val="000000"/>
          <w:sz w:val="18"/>
        </w:rPr>
        <w:t xml:space="preserve">3. Das Betreten der Umkleideräume und des Turnsaales ist ausnahmslos nur im Beisein des Verantwortlichen gestattet. </w:t>
      </w:r>
    </w:p>
    <w:p w14:paraId="4C547A07" w14:textId="77777777" w:rsidR="00A27276" w:rsidRPr="00A27276" w:rsidRDefault="00A27276" w:rsidP="00A27276">
      <w:pPr>
        <w:pStyle w:val="BodyText"/>
        <w:spacing w:after="0"/>
        <w:rPr>
          <w:color w:val="000000"/>
          <w:sz w:val="18"/>
        </w:rPr>
      </w:pPr>
      <w:r w:rsidRPr="00A27276">
        <w:rPr>
          <w:color w:val="000000"/>
          <w:sz w:val="18"/>
        </w:rPr>
        <w:t xml:space="preserve">4. Die Übungszeit ist so rechtzeitig zu beenden, dass der letzte Turnsaalbenützer zum angegebenen Zeitpunkt die Turnhalle verlässt. Die Umkleideräume können frühestens 15 Minuten vor Beginn der Übungszeit betreten werden. </w:t>
      </w:r>
    </w:p>
    <w:p w14:paraId="5FDA3C20" w14:textId="77777777" w:rsidR="00A27276" w:rsidRPr="00A27276" w:rsidRDefault="00A27276" w:rsidP="00A27276">
      <w:pPr>
        <w:pStyle w:val="BodyText"/>
        <w:spacing w:after="0"/>
        <w:rPr>
          <w:color w:val="000000"/>
          <w:sz w:val="18"/>
        </w:rPr>
      </w:pPr>
      <w:r w:rsidRPr="00A27276">
        <w:rPr>
          <w:color w:val="000000"/>
          <w:sz w:val="18"/>
        </w:rPr>
        <w:t xml:space="preserve">5. Die Verantwortlichen sind der Gemeinde Zelking-Matzleinsdorf namentlich bekannt zu geben. Diese sind für ein diszipliniertes Verhalten seiner Gruppe und für die Einhaltung der Turnsaalregeln verantwortlich, insbesondere für: </w:t>
      </w:r>
    </w:p>
    <w:p w14:paraId="524192CE" w14:textId="77777777" w:rsidR="00A27276" w:rsidRPr="00A27276" w:rsidRDefault="00A27276" w:rsidP="00A27276">
      <w:pPr>
        <w:pStyle w:val="BodyText"/>
        <w:spacing w:after="0"/>
        <w:rPr>
          <w:color w:val="000000"/>
          <w:sz w:val="18"/>
        </w:rPr>
      </w:pPr>
      <w:r w:rsidRPr="00A27276">
        <w:rPr>
          <w:color w:val="000000"/>
          <w:sz w:val="18"/>
        </w:rPr>
        <w:t xml:space="preserve">a. Alle Einrichtungsgegenstände sind pfleglich zu behandeln. </w:t>
      </w:r>
    </w:p>
    <w:p w14:paraId="38A9DA5A" w14:textId="77777777" w:rsidR="00A27276" w:rsidRPr="00A27276" w:rsidRDefault="00A27276" w:rsidP="00A27276">
      <w:pPr>
        <w:pStyle w:val="BodyText"/>
        <w:spacing w:after="0"/>
        <w:rPr>
          <w:color w:val="000000"/>
          <w:sz w:val="18"/>
        </w:rPr>
      </w:pPr>
      <w:r w:rsidRPr="00A27276">
        <w:rPr>
          <w:color w:val="000000"/>
          <w:sz w:val="18"/>
        </w:rPr>
        <w:t xml:space="preserve">b. Der Turnsaal darf nur mit geeigneten Hallenschuhen - helle, abriebfeste Sohle - betreten werden. Keinesfalls dürfen Sportschuhe getragen werden, die auf dem Weg zur Schule oder sonst im Freien benützt wurden. </w:t>
      </w:r>
    </w:p>
    <w:p w14:paraId="672A8FA7" w14:textId="77777777" w:rsidR="00A27276" w:rsidRPr="00A27276" w:rsidRDefault="00A27276" w:rsidP="00A27276">
      <w:pPr>
        <w:pStyle w:val="BodyText"/>
        <w:spacing w:after="0"/>
        <w:rPr>
          <w:color w:val="000000"/>
          <w:sz w:val="18"/>
        </w:rPr>
      </w:pPr>
      <w:r w:rsidRPr="00A27276">
        <w:rPr>
          <w:color w:val="000000"/>
          <w:sz w:val="18"/>
        </w:rPr>
        <w:t xml:space="preserve">c. Es dürfen nur Turngeräte benützt werden, die ausdrücklich freigegeben wurden. Diese sind schonend und sachgemäß (dh der Übungsleiter ist auf diesem Gerät entsprechend geschult) zu verwenden. </w:t>
      </w:r>
    </w:p>
    <w:p w14:paraId="66D5D527" w14:textId="77777777" w:rsidR="00A27276" w:rsidRPr="00A27276" w:rsidRDefault="00A27276" w:rsidP="00A27276">
      <w:pPr>
        <w:pStyle w:val="BodyText"/>
        <w:spacing w:after="0"/>
        <w:rPr>
          <w:color w:val="000000"/>
          <w:sz w:val="18"/>
        </w:rPr>
      </w:pPr>
      <w:r w:rsidRPr="00A27276">
        <w:rPr>
          <w:color w:val="000000"/>
          <w:sz w:val="18"/>
        </w:rPr>
        <w:t xml:space="preserve">d. Alle benützten Turngeräte sind nach Gebrauch wieder an ihren dafür vorgesehenen Platz zurückzustellen. Nicht fahrbare Turngeräte müssen, um Beschädigungen des Bodens zu vermeiden, getragen werden (kein Ziehen und Schieben). </w:t>
      </w:r>
    </w:p>
    <w:p w14:paraId="345F310E" w14:textId="77777777" w:rsidR="00A27276" w:rsidRPr="00A27276" w:rsidRDefault="00A27276" w:rsidP="00A27276">
      <w:pPr>
        <w:pStyle w:val="BodyText"/>
        <w:spacing w:after="0"/>
        <w:rPr>
          <w:color w:val="000000"/>
          <w:sz w:val="18"/>
        </w:rPr>
      </w:pPr>
      <w:r w:rsidRPr="00A27276">
        <w:rPr>
          <w:color w:val="000000"/>
          <w:sz w:val="18"/>
        </w:rPr>
        <w:t xml:space="preserve">e. Die Zweckentfremdung von Turngeräten und die Durchführung von nicht für den Turnsaal geeigneten Spielen ist ausdrücklich untersagt. </w:t>
      </w:r>
    </w:p>
    <w:p w14:paraId="42E9B18A" w14:textId="77777777" w:rsidR="00A27276" w:rsidRPr="00A27276" w:rsidRDefault="00A27276" w:rsidP="00A27276">
      <w:pPr>
        <w:pStyle w:val="BodyText"/>
        <w:spacing w:after="0"/>
        <w:rPr>
          <w:color w:val="000000"/>
          <w:sz w:val="18"/>
        </w:rPr>
      </w:pPr>
      <w:r w:rsidRPr="00A27276">
        <w:rPr>
          <w:color w:val="000000"/>
          <w:sz w:val="18"/>
        </w:rPr>
        <w:t xml:space="preserve">f. Für Fußballspiele sind Hallenfußbälle zu verwenden. </w:t>
      </w:r>
    </w:p>
    <w:p w14:paraId="1A4CD19A" w14:textId="77777777" w:rsidR="00A27276" w:rsidRPr="00A27276" w:rsidRDefault="00A27276" w:rsidP="00A27276">
      <w:pPr>
        <w:pStyle w:val="BodyText"/>
        <w:spacing w:after="0"/>
        <w:rPr>
          <w:color w:val="000000"/>
          <w:sz w:val="18"/>
        </w:rPr>
      </w:pPr>
      <w:r w:rsidRPr="00A27276">
        <w:rPr>
          <w:color w:val="000000"/>
          <w:sz w:val="18"/>
        </w:rPr>
        <w:t xml:space="preserve">g. Private Turngeräte dürfen nur nach Absprache mit der Gemeinde verwendet werden. </w:t>
      </w:r>
    </w:p>
    <w:p w14:paraId="1011CBF4" w14:textId="77777777" w:rsidR="00A27276" w:rsidRPr="00A27276" w:rsidRDefault="00A27276" w:rsidP="00A27276">
      <w:pPr>
        <w:pStyle w:val="BodyText"/>
        <w:spacing w:after="0"/>
        <w:rPr>
          <w:color w:val="000000"/>
          <w:sz w:val="18"/>
        </w:rPr>
      </w:pPr>
      <w:r w:rsidRPr="00A27276">
        <w:rPr>
          <w:color w:val="000000"/>
          <w:sz w:val="18"/>
        </w:rPr>
        <w:t xml:space="preserve">h. Verursachte bzw. festgestellte Beschädigungen am Gebäude oder am Inventar sind sofort und unaufgefordert der Gemeinde zu melden. </w:t>
      </w:r>
    </w:p>
    <w:p w14:paraId="15C9FC4D" w14:textId="77777777" w:rsidR="00A27276" w:rsidRPr="00A27276" w:rsidRDefault="00A27276" w:rsidP="00A27276">
      <w:pPr>
        <w:pStyle w:val="BodyText"/>
        <w:spacing w:after="0"/>
        <w:rPr>
          <w:color w:val="000000"/>
          <w:sz w:val="18"/>
        </w:rPr>
      </w:pPr>
      <w:r w:rsidRPr="00A27276">
        <w:rPr>
          <w:color w:val="000000"/>
          <w:sz w:val="18"/>
        </w:rPr>
        <w:t xml:space="preserve">i. Der Konsum von Getränken und Lebensmitteln ist im Turnsaalbereich ausnahmslos verboten. </w:t>
      </w:r>
    </w:p>
    <w:p w14:paraId="00E0D358" w14:textId="77777777" w:rsidR="00A27276" w:rsidRPr="00A27276" w:rsidRDefault="00A27276" w:rsidP="00A27276">
      <w:pPr>
        <w:pStyle w:val="BodyText"/>
        <w:spacing w:after="0"/>
        <w:rPr>
          <w:color w:val="000000"/>
          <w:sz w:val="18"/>
        </w:rPr>
      </w:pPr>
      <w:r w:rsidRPr="00A27276">
        <w:rPr>
          <w:color w:val="000000"/>
          <w:sz w:val="18"/>
        </w:rPr>
        <w:t xml:space="preserve"> j. Nach Beendigung des Übungsbetriebes sind der Turnsaal sowie die Dusch- und Umkleideräume sauber zu hinterlassen. Die Reinigung des Turnsaales und der Nebenräume nach den Benützungseinheiten übernimmt das Reinigungspersonal der Gemeinde Zelking-Matzleinsdorf. Die Beseitigung von groben Verschmutzungen wird dem jeweiligen Verantwortlichen in Rechnung gestellt. </w:t>
      </w:r>
    </w:p>
    <w:p w14:paraId="4C188161" w14:textId="77777777" w:rsidR="00A27276" w:rsidRPr="00A27276" w:rsidRDefault="00A27276" w:rsidP="00A27276">
      <w:pPr>
        <w:pStyle w:val="BodyText"/>
        <w:spacing w:after="0"/>
        <w:rPr>
          <w:color w:val="000000"/>
          <w:sz w:val="18"/>
        </w:rPr>
      </w:pPr>
      <w:r w:rsidRPr="00A27276">
        <w:rPr>
          <w:color w:val="000000"/>
          <w:sz w:val="18"/>
        </w:rPr>
        <w:t xml:space="preserve">k. Spätestens nach Beendigung der Übungseinheit sind die Fenster zu öffnen (Lüftung des Turnsaals als auch der Nassräume), beim Verlassen des Gebäudes sind die Fenster wieder zu schließen, Wasser und Licht abzudrehen und alle Türen zu versperren. </w:t>
      </w:r>
    </w:p>
    <w:p w14:paraId="632838BC" w14:textId="77777777" w:rsidR="00A27276" w:rsidRPr="00A27276" w:rsidRDefault="00A27276" w:rsidP="00A27276">
      <w:pPr>
        <w:pStyle w:val="BodyText"/>
        <w:spacing w:after="0"/>
        <w:rPr>
          <w:color w:val="000000"/>
          <w:sz w:val="18"/>
        </w:rPr>
      </w:pPr>
      <w:r w:rsidRPr="00A27276">
        <w:rPr>
          <w:color w:val="000000"/>
          <w:sz w:val="18"/>
        </w:rPr>
        <w:t xml:space="preserve">l. Das Rauchen ist im gesamten Turnsaalgebäude untersagt. </w:t>
      </w:r>
    </w:p>
    <w:p w14:paraId="19156914" w14:textId="77777777" w:rsidR="00A27276" w:rsidRPr="00A27276" w:rsidRDefault="00A27276" w:rsidP="00A27276">
      <w:pPr>
        <w:pStyle w:val="BodyText"/>
        <w:spacing w:after="0"/>
        <w:rPr>
          <w:color w:val="000000"/>
          <w:sz w:val="18"/>
        </w:rPr>
      </w:pPr>
      <w:r w:rsidRPr="00A27276">
        <w:rPr>
          <w:color w:val="000000"/>
          <w:sz w:val="18"/>
        </w:rPr>
        <w:t xml:space="preserve">m. Die Nichtbeachtung der Turnsaalordnung hat folgende Konsequenzen: </w:t>
      </w:r>
    </w:p>
    <w:p w14:paraId="656CE381" w14:textId="77777777" w:rsidR="00A27276" w:rsidRPr="00A27276" w:rsidRDefault="00A27276" w:rsidP="00A27276">
      <w:pPr>
        <w:pStyle w:val="BodyText"/>
        <w:spacing w:after="0"/>
        <w:rPr>
          <w:color w:val="000000"/>
          <w:sz w:val="18"/>
        </w:rPr>
      </w:pPr>
      <w:r w:rsidRPr="00A27276">
        <w:rPr>
          <w:color w:val="000000"/>
          <w:sz w:val="18"/>
        </w:rPr>
        <w:lastRenderedPageBreak/>
        <w:t xml:space="preserve">• erstmaliger Verstoß: mündliche Verwarnung </w:t>
      </w:r>
    </w:p>
    <w:p w14:paraId="1D60B165" w14:textId="77777777" w:rsidR="00A27276" w:rsidRPr="00A27276" w:rsidRDefault="00A27276" w:rsidP="00A27276">
      <w:pPr>
        <w:pStyle w:val="BodyText"/>
        <w:spacing w:after="0"/>
        <w:rPr>
          <w:color w:val="000000"/>
          <w:sz w:val="18"/>
        </w:rPr>
      </w:pPr>
      <w:r w:rsidRPr="00A27276">
        <w:rPr>
          <w:color w:val="000000"/>
          <w:sz w:val="18"/>
        </w:rPr>
        <w:t xml:space="preserve">• zweimaliger Verstoß: schriftliche Verwarnung </w:t>
      </w:r>
    </w:p>
    <w:p w14:paraId="218227E4" w14:textId="77777777" w:rsidR="00A27276" w:rsidRPr="00A27276" w:rsidRDefault="00A27276" w:rsidP="00A27276">
      <w:pPr>
        <w:pStyle w:val="BodyText"/>
        <w:spacing w:after="0"/>
        <w:rPr>
          <w:color w:val="000000"/>
          <w:sz w:val="18"/>
        </w:rPr>
      </w:pPr>
      <w:r w:rsidRPr="00A27276">
        <w:rPr>
          <w:color w:val="000000"/>
          <w:sz w:val="18"/>
        </w:rPr>
        <w:t xml:space="preserve">• dreimaliger Verstoß: Entziehung der Benützungsbewilligung </w:t>
      </w:r>
    </w:p>
    <w:p w14:paraId="19411226" w14:textId="77777777" w:rsidR="00A27276" w:rsidRPr="00A27276" w:rsidRDefault="00A27276" w:rsidP="00A27276">
      <w:pPr>
        <w:pStyle w:val="BodyText"/>
        <w:spacing w:after="0"/>
        <w:rPr>
          <w:color w:val="000000"/>
          <w:sz w:val="18"/>
        </w:rPr>
      </w:pPr>
      <w:r w:rsidRPr="00A27276">
        <w:rPr>
          <w:color w:val="000000"/>
          <w:sz w:val="18"/>
        </w:rPr>
        <w:t xml:space="preserve">6. Für Beschädigungen aller Art haftet der Verursacher und hat die Kosten zu ersetzen. </w:t>
      </w:r>
    </w:p>
    <w:p w14:paraId="7061F7BF" w14:textId="77777777" w:rsidR="00A27276" w:rsidRPr="00A27276" w:rsidRDefault="00A27276" w:rsidP="00A27276">
      <w:pPr>
        <w:pStyle w:val="BodyText"/>
        <w:spacing w:after="0"/>
        <w:rPr>
          <w:color w:val="000000"/>
          <w:sz w:val="18"/>
        </w:rPr>
      </w:pPr>
      <w:r w:rsidRPr="00A27276">
        <w:rPr>
          <w:color w:val="000000"/>
          <w:sz w:val="18"/>
        </w:rPr>
        <w:t>7. Für Unfälle, die sich während des Turn- bzw. Übungsbetriebes ereignen, wird keine Haftung übernommen. Dies gilt für das gesamte Turnsaalareal.</w:t>
      </w:r>
    </w:p>
    <w:p w14:paraId="796A4036" w14:textId="77777777" w:rsidR="00A27276" w:rsidRPr="00A27276" w:rsidRDefault="00A27276" w:rsidP="00A27276">
      <w:pPr>
        <w:pStyle w:val="BodyText"/>
        <w:spacing w:after="0"/>
        <w:rPr>
          <w:color w:val="000000"/>
          <w:sz w:val="18"/>
        </w:rPr>
      </w:pPr>
      <w:r w:rsidRPr="00A27276">
        <w:rPr>
          <w:color w:val="000000"/>
          <w:sz w:val="18"/>
        </w:rPr>
        <w:t>8. Die Benützungsbewilligung wird jeweils für ein Schuljahr vergeben. Spätestens mit 30. Juni eines Jahres sind alle ausgehändigten Schlüssel durch die Verantwortlichen zu retournieren.</w:t>
      </w:r>
    </w:p>
    <w:p w14:paraId="7C2E521F" w14:textId="77777777" w:rsidR="00A27276" w:rsidRPr="00A27276" w:rsidRDefault="00A27276" w:rsidP="00A27276">
      <w:pPr>
        <w:pStyle w:val="BodyText"/>
        <w:spacing w:after="0"/>
        <w:rPr>
          <w:color w:val="000000"/>
          <w:sz w:val="18"/>
        </w:rPr>
      </w:pPr>
    </w:p>
    <w:p w14:paraId="18116EDE" w14:textId="77777777" w:rsidR="00D35C8C" w:rsidRPr="00A27276" w:rsidRDefault="00A27276" w:rsidP="00A27276">
      <w:pPr>
        <w:pStyle w:val="BodyText"/>
        <w:spacing w:after="0"/>
        <w:rPr>
          <w:color w:val="000000"/>
          <w:sz w:val="18"/>
        </w:rPr>
      </w:pPr>
      <w:r w:rsidRPr="00A27276">
        <w:rPr>
          <w:color w:val="000000"/>
          <w:sz w:val="18"/>
        </w:rPr>
        <w:t>Die Turnsaalordnung ist allen Verantwortlichen vor Aushändigung der Turnsaalschlüssel nachweislich zur Kenntnis zu bringen.</w:t>
      </w:r>
    </w:p>
    <w:p w14:paraId="6FD6FB02" w14:textId="77777777" w:rsidR="00363BD2" w:rsidRDefault="00A27276" w:rsidP="00363BD2">
      <w:pPr>
        <w:pStyle w:val="BodyText"/>
        <w:rPr>
          <w:color w:val="000000"/>
        </w:rPr>
      </w:pPr>
      <w:r>
        <w:rPr>
          <w:color w:val="000000"/>
        </w:rPr>
        <w:t>Bgm. Antrag: Die Turnsaalordnung soll in der vorliegenden Form beschlossen werden.</w:t>
      </w:r>
    </w:p>
    <w:p w14:paraId="25687D0E" w14:textId="77777777" w:rsidR="00363BD2" w:rsidRDefault="00A27276" w:rsidP="00363BD2">
      <w:pPr>
        <w:pStyle w:val="BodyText"/>
        <w:rPr>
          <w:color w:val="000000"/>
        </w:rPr>
      </w:pPr>
      <w:r>
        <w:rPr>
          <w:color w:val="000000"/>
        </w:rPr>
        <w:t>Abstimmung: einstimmig</w:t>
      </w:r>
    </w:p>
    <w:p w14:paraId="34924932"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6B0EC519" w14:textId="77777777" w:rsidR="00363BD2" w:rsidRDefault="00363BD2" w:rsidP="00363BD2">
      <w:pPr>
        <w:pStyle w:val="BodyText"/>
        <w:rPr>
          <w:color w:val="000000"/>
        </w:rPr>
      </w:pPr>
    </w:p>
    <w:p w14:paraId="30AC4A4B" w14:textId="77777777" w:rsidR="00363BD2" w:rsidRDefault="00363BD2" w:rsidP="00363BD2">
      <w:pPr>
        <w:pStyle w:val="BodyText"/>
        <w:rPr>
          <w:color w:val="000000"/>
        </w:rPr>
      </w:pPr>
      <w:bookmarkStart w:id="3" w:name="GRTOP3_17082010_8"/>
      <w:bookmarkEnd w:id="3"/>
      <w:r>
        <w:rPr>
          <w:b/>
          <w:color w:val="000000"/>
        </w:rPr>
        <w:t>TOP 3.) Ankauf eines PKW-Anhängers</w:t>
      </w:r>
    </w:p>
    <w:p w14:paraId="5CAADC9C" w14:textId="77777777" w:rsidR="00363BD2" w:rsidRDefault="00E33B5B" w:rsidP="00363BD2">
      <w:pPr>
        <w:pStyle w:val="BodyText"/>
        <w:rPr>
          <w:color w:val="000000"/>
        </w:rPr>
      </w:pPr>
      <w:r>
        <w:rPr>
          <w:color w:val="000000"/>
        </w:rPr>
        <w:t>Zum Transport des neuen Motormähers ist ein größerer Autoanhänger erforderlich.</w:t>
      </w:r>
    </w:p>
    <w:p w14:paraId="21DE43CF" w14:textId="77777777" w:rsidR="00E33B5B" w:rsidRDefault="00E33B5B" w:rsidP="00363BD2">
      <w:pPr>
        <w:pStyle w:val="BodyText"/>
        <w:rPr>
          <w:color w:val="000000"/>
        </w:rPr>
      </w:pPr>
      <w:r>
        <w:rPr>
          <w:color w:val="000000"/>
        </w:rPr>
        <w:t>Es sind 2 Anbote von der Fa. Humer und dem RLH Loosdorf vorhanden.</w:t>
      </w:r>
    </w:p>
    <w:p w14:paraId="66DC2EB1" w14:textId="77777777" w:rsidR="00E33B5B" w:rsidRDefault="00E33B5B" w:rsidP="00363BD2">
      <w:pPr>
        <w:pStyle w:val="BodyText"/>
        <w:rPr>
          <w:color w:val="000000"/>
        </w:rPr>
      </w:pPr>
      <w:r>
        <w:rPr>
          <w:color w:val="000000"/>
        </w:rPr>
        <w:t>Ladefläche 3,15 x 1,50 m. Verschiedene Systeme. Nutzlast herunter typisiert für Führerschein B.</w:t>
      </w:r>
    </w:p>
    <w:p w14:paraId="27F83BFB" w14:textId="77777777" w:rsidR="00E33B5B" w:rsidRDefault="00E33B5B" w:rsidP="00363BD2">
      <w:pPr>
        <w:pStyle w:val="BodyText"/>
        <w:rPr>
          <w:color w:val="000000"/>
        </w:rPr>
      </w:pPr>
      <w:r>
        <w:rPr>
          <w:color w:val="000000"/>
        </w:rPr>
        <w:t>Preis: € 2.800,- bzw. € 2.735,-</w:t>
      </w:r>
    </w:p>
    <w:p w14:paraId="7921D370" w14:textId="77777777" w:rsidR="00363BD2" w:rsidRDefault="00E33B5B" w:rsidP="00363BD2">
      <w:pPr>
        <w:pStyle w:val="BodyText"/>
        <w:rPr>
          <w:color w:val="000000"/>
        </w:rPr>
      </w:pPr>
      <w:r>
        <w:rPr>
          <w:color w:val="000000"/>
        </w:rPr>
        <w:t>Bgm. Antrag: Der Bauausschuss soll eine Besichtigung der Anhänger vornehmen. Der Beste soll dann gekauft werden.</w:t>
      </w:r>
    </w:p>
    <w:p w14:paraId="21B965ED" w14:textId="77777777" w:rsidR="00E33B5B" w:rsidRDefault="00E33B5B" w:rsidP="00363BD2">
      <w:pPr>
        <w:pStyle w:val="BodyText"/>
        <w:rPr>
          <w:color w:val="000000"/>
        </w:rPr>
      </w:pPr>
      <w:r>
        <w:rPr>
          <w:color w:val="000000"/>
        </w:rPr>
        <w:t>Abstimmung: einstimmig</w:t>
      </w:r>
    </w:p>
    <w:p w14:paraId="608800B3"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5C8FB76E" w14:textId="77777777" w:rsidR="00363BD2" w:rsidRDefault="00363BD2" w:rsidP="00363BD2">
      <w:pPr>
        <w:pStyle w:val="BodyText"/>
        <w:rPr>
          <w:color w:val="000000"/>
        </w:rPr>
      </w:pPr>
    </w:p>
    <w:p w14:paraId="107CE017" w14:textId="77777777" w:rsidR="00363BD2" w:rsidRDefault="00E33B5B" w:rsidP="00363BD2">
      <w:pPr>
        <w:pStyle w:val="BodyText"/>
        <w:rPr>
          <w:color w:val="000000"/>
        </w:rPr>
      </w:pPr>
      <w:bookmarkStart w:id="4" w:name="GRTOP4_17082010_0"/>
      <w:bookmarkEnd w:id="4"/>
      <w:r>
        <w:rPr>
          <w:b/>
          <w:color w:val="000000"/>
        </w:rPr>
        <w:t>TOP 4.) Stellung</w:t>
      </w:r>
      <w:r w:rsidR="00363BD2">
        <w:rPr>
          <w:b/>
          <w:color w:val="000000"/>
        </w:rPr>
        <w:t>nahme zum Prüfbericht vom 15.06.2010</w:t>
      </w:r>
    </w:p>
    <w:p w14:paraId="21AD7FC4" w14:textId="77777777" w:rsidR="00363BD2" w:rsidRDefault="00E33B5B" w:rsidP="00363BD2">
      <w:pPr>
        <w:pStyle w:val="BodyText"/>
        <w:rPr>
          <w:color w:val="000000"/>
        </w:rPr>
      </w:pPr>
      <w:r>
        <w:rPr>
          <w:color w:val="000000"/>
        </w:rPr>
        <w:t>Der Bgm. verliest den Prüfbericht vom 15.06.2010 und gibt seine Stellungsnahme dazu ab.</w:t>
      </w:r>
    </w:p>
    <w:p w14:paraId="180B3887"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018460F9" w14:textId="77777777" w:rsidR="00363BD2" w:rsidRDefault="00363BD2" w:rsidP="00363BD2">
      <w:pPr>
        <w:pStyle w:val="BodyText"/>
        <w:rPr>
          <w:color w:val="000000"/>
        </w:rPr>
      </w:pPr>
    </w:p>
    <w:p w14:paraId="4E88E056" w14:textId="77777777" w:rsidR="00363BD2" w:rsidRDefault="00363BD2" w:rsidP="00363BD2">
      <w:pPr>
        <w:pStyle w:val="BodyText"/>
        <w:rPr>
          <w:color w:val="000000"/>
        </w:rPr>
      </w:pPr>
      <w:bookmarkStart w:id="5" w:name="GRTOP5_17082010_8"/>
      <w:bookmarkEnd w:id="5"/>
      <w:r>
        <w:rPr>
          <w:b/>
          <w:color w:val="000000"/>
        </w:rPr>
        <w:t>TOP 5.) Friedhofgebührenverordnung</w:t>
      </w:r>
    </w:p>
    <w:p w14:paraId="74131FB4" w14:textId="77777777" w:rsidR="00363BD2" w:rsidRDefault="00E33B5B" w:rsidP="00363BD2">
      <w:pPr>
        <w:pStyle w:val="BodyText"/>
        <w:rPr>
          <w:color w:val="000000"/>
        </w:rPr>
      </w:pPr>
      <w:r>
        <w:rPr>
          <w:color w:val="000000"/>
        </w:rPr>
        <w:t xml:space="preserve">Der Bgm. verliest den Entwurf der neuen Friedhofsgebührenordnung. Die letzte VO stammt aus dem Jahr 2003. Anpassungen sind auch auf Grund des neuen </w:t>
      </w:r>
      <w:r w:rsidR="00CC2A7A">
        <w:rPr>
          <w:color w:val="000000"/>
        </w:rPr>
        <w:t>NÖ Bestattungsgesetzes 2007 nötig.</w:t>
      </w:r>
    </w:p>
    <w:p w14:paraId="1CB4273E" w14:textId="77777777" w:rsidR="00CC2A7A" w:rsidRDefault="00CC2A7A" w:rsidP="00CC2A7A">
      <w:pPr>
        <w:pStyle w:val="BodyText"/>
        <w:spacing w:after="0"/>
        <w:rPr>
          <w:b/>
          <w:color w:val="000000"/>
          <w:sz w:val="20"/>
        </w:rPr>
      </w:pPr>
      <w:r w:rsidRPr="00CC2A7A">
        <w:rPr>
          <w:b/>
          <w:color w:val="000000"/>
          <w:sz w:val="20"/>
        </w:rPr>
        <w:t>Friedhofsgebührenordnung</w:t>
      </w:r>
      <w:r>
        <w:rPr>
          <w:b/>
          <w:color w:val="000000"/>
          <w:sz w:val="20"/>
        </w:rPr>
        <w:t xml:space="preserve"> </w:t>
      </w:r>
    </w:p>
    <w:p w14:paraId="465229C0" w14:textId="77777777" w:rsidR="00CC2A7A" w:rsidRPr="00CC2A7A" w:rsidRDefault="00CC2A7A" w:rsidP="00CC2A7A">
      <w:pPr>
        <w:pStyle w:val="BodyText"/>
        <w:spacing w:after="0"/>
        <w:rPr>
          <w:color w:val="000000"/>
          <w:sz w:val="20"/>
        </w:rPr>
      </w:pPr>
      <w:r w:rsidRPr="00CC2A7A">
        <w:rPr>
          <w:color w:val="000000"/>
          <w:sz w:val="20"/>
        </w:rPr>
        <w:t>nach dem NÖ Bestattungsgesetz 2007</w:t>
      </w:r>
      <w:r>
        <w:rPr>
          <w:color w:val="000000"/>
          <w:sz w:val="20"/>
        </w:rPr>
        <w:t xml:space="preserve"> </w:t>
      </w:r>
      <w:r w:rsidRPr="00CC2A7A">
        <w:rPr>
          <w:color w:val="000000"/>
          <w:sz w:val="20"/>
        </w:rPr>
        <w:t>für die beiden Friedhöfe Zelking und Matzleinsdorf</w:t>
      </w:r>
    </w:p>
    <w:p w14:paraId="59187561" w14:textId="77777777" w:rsidR="00CC2A7A" w:rsidRPr="00CC2A7A" w:rsidRDefault="00CC2A7A" w:rsidP="00CC2A7A">
      <w:pPr>
        <w:pStyle w:val="BodyText"/>
        <w:spacing w:after="0"/>
        <w:rPr>
          <w:b/>
          <w:color w:val="000000"/>
          <w:sz w:val="20"/>
        </w:rPr>
      </w:pPr>
      <w:r w:rsidRPr="00CC2A7A">
        <w:rPr>
          <w:b/>
          <w:color w:val="000000"/>
          <w:sz w:val="20"/>
        </w:rPr>
        <w:t>§ 1 Arten der Friedhofsgebühren</w:t>
      </w:r>
    </w:p>
    <w:p w14:paraId="1A5BE0C8" w14:textId="77777777" w:rsidR="00CC2A7A" w:rsidRPr="00CC2A7A" w:rsidRDefault="00CC2A7A" w:rsidP="00CC2A7A">
      <w:pPr>
        <w:pStyle w:val="BodyText"/>
        <w:spacing w:after="0"/>
        <w:rPr>
          <w:color w:val="000000"/>
          <w:sz w:val="20"/>
        </w:rPr>
      </w:pPr>
      <w:r w:rsidRPr="00CC2A7A">
        <w:rPr>
          <w:color w:val="000000"/>
          <w:sz w:val="20"/>
        </w:rPr>
        <w:t>Für die Benützung des Gemeindefriedhofes werden eingehoben:</w:t>
      </w:r>
    </w:p>
    <w:p w14:paraId="51CB2AA1" w14:textId="77777777" w:rsidR="00CC2A7A" w:rsidRPr="00CC2A7A" w:rsidRDefault="00CC2A7A" w:rsidP="00CC2A7A">
      <w:pPr>
        <w:pStyle w:val="BodyText"/>
        <w:spacing w:after="0"/>
        <w:rPr>
          <w:color w:val="000000"/>
          <w:sz w:val="20"/>
        </w:rPr>
      </w:pPr>
      <w:r w:rsidRPr="00CC2A7A">
        <w:rPr>
          <w:color w:val="000000"/>
          <w:sz w:val="20"/>
        </w:rPr>
        <w:t>a)</w:t>
      </w:r>
      <w:r w:rsidRPr="00CC2A7A">
        <w:rPr>
          <w:color w:val="000000"/>
          <w:sz w:val="20"/>
        </w:rPr>
        <w:tab/>
        <w:t>Grabstellengebühren</w:t>
      </w:r>
    </w:p>
    <w:p w14:paraId="7A2F3162" w14:textId="77777777" w:rsidR="00CC2A7A" w:rsidRPr="00CC2A7A" w:rsidRDefault="00CC2A7A" w:rsidP="00CC2A7A">
      <w:pPr>
        <w:pStyle w:val="BodyText"/>
        <w:spacing w:after="0"/>
        <w:rPr>
          <w:color w:val="000000"/>
          <w:sz w:val="20"/>
        </w:rPr>
      </w:pPr>
      <w:r w:rsidRPr="00CC2A7A">
        <w:rPr>
          <w:color w:val="000000"/>
          <w:sz w:val="20"/>
        </w:rPr>
        <w:t>b)</w:t>
      </w:r>
      <w:r w:rsidRPr="00CC2A7A">
        <w:rPr>
          <w:color w:val="000000"/>
          <w:sz w:val="20"/>
        </w:rPr>
        <w:tab/>
        <w:t>Verlängerungsgebühren</w:t>
      </w:r>
    </w:p>
    <w:p w14:paraId="7F868711" w14:textId="77777777" w:rsidR="00CC2A7A" w:rsidRPr="00CC2A7A" w:rsidRDefault="00CC2A7A" w:rsidP="00CC2A7A">
      <w:pPr>
        <w:pStyle w:val="BodyText"/>
        <w:spacing w:after="0"/>
        <w:rPr>
          <w:color w:val="000000"/>
          <w:sz w:val="20"/>
        </w:rPr>
      </w:pPr>
      <w:r w:rsidRPr="00CC2A7A">
        <w:rPr>
          <w:color w:val="000000"/>
          <w:sz w:val="20"/>
        </w:rPr>
        <w:t>c)</w:t>
      </w:r>
      <w:r w:rsidRPr="00CC2A7A">
        <w:rPr>
          <w:color w:val="000000"/>
          <w:sz w:val="20"/>
        </w:rPr>
        <w:tab/>
        <w:t>Beerdigungsgebühren</w:t>
      </w:r>
    </w:p>
    <w:p w14:paraId="66F88ACA" w14:textId="77777777" w:rsidR="00CC2A7A" w:rsidRPr="00CC2A7A" w:rsidRDefault="00CC2A7A" w:rsidP="00CC2A7A">
      <w:pPr>
        <w:pStyle w:val="BodyText"/>
        <w:spacing w:after="0"/>
        <w:rPr>
          <w:color w:val="000000"/>
          <w:sz w:val="20"/>
        </w:rPr>
      </w:pPr>
      <w:r w:rsidRPr="00CC2A7A">
        <w:rPr>
          <w:color w:val="000000"/>
          <w:sz w:val="20"/>
        </w:rPr>
        <w:t>d)</w:t>
      </w:r>
      <w:r w:rsidRPr="00CC2A7A">
        <w:rPr>
          <w:color w:val="000000"/>
          <w:sz w:val="20"/>
        </w:rPr>
        <w:tab/>
        <w:t>Enterdigungsgebühren</w:t>
      </w:r>
    </w:p>
    <w:p w14:paraId="67F14BB6" w14:textId="77777777" w:rsidR="00CC2A7A" w:rsidRPr="00CC2A7A" w:rsidRDefault="00CC2A7A" w:rsidP="00CC2A7A">
      <w:pPr>
        <w:pStyle w:val="BodyText"/>
        <w:spacing w:after="0"/>
        <w:rPr>
          <w:color w:val="000000"/>
          <w:sz w:val="20"/>
        </w:rPr>
      </w:pPr>
      <w:r w:rsidRPr="00CC2A7A">
        <w:rPr>
          <w:color w:val="000000"/>
          <w:sz w:val="20"/>
        </w:rPr>
        <w:t>e)</w:t>
      </w:r>
      <w:r w:rsidRPr="00CC2A7A">
        <w:rPr>
          <w:color w:val="000000"/>
          <w:sz w:val="20"/>
        </w:rPr>
        <w:tab/>
        <w:t>Gebühren für die Benützung der Leichenkammer / Aufbahrungshalle</w:t>
      </w:r>
    </w:p>
    <w:p w14:paraId="2EF26746" w14:textId="77777777" w:rsidR="00CC2A7A" w:rsidRPr="00CC2A7A" w:rsidRDefault="00CC2A7A" w:rsidP="00CC2A7A">
      <w:pPr>
        <w:pStyle w:val="BodyText"/>
        <w:spacing w:after="0"/>
        <w:rPr>
          <w:color w:val="000000"/>
          <w:sz w:val="20"/>
        </w:rPr>
      </w:pPr>
    </w:p>
    <w:p w14:paraId="2470C053" w14:textId="77777777" w:rsidR="00CC2A7A" w:rsidRPr="00CC2A7A" w:rsidRDefault="00CC2A7A" w:rsidP="00CC2A7A">
      <w:pPr>
        <w:pStyle w:val="BodyText"/>
        <w:spacing w:after="0"/>
        <w:rPr>
          <w:b/>
          <w:color w:val="000000"/>
          <w:sz w:val="20"/>
        </w:rPr>
      </w:pPr>
      <w:r w:rsidRPr="00CC2A7A">
        <w:rPr>
          <w:b/>
          <w:color w:val="000000"/>
          <w:sz w:val="20"/>
        </w:rPr>
        <w:t>§ 2 Grabstellengebühren</w:t>
      </w:r>
    </w:p>
    <w:p w14:paraId="148EE61B" w14:textId="77777777" w:rsidR="00CC2A7A" w:rsidRPr="00CC2A7A" w:rsidRDefault="00CC2A7A" w:rsidP="00CC2A7A">
      <w:pPr>
        <w:pStyle w:val="BodyText"/>
        <w:spacing w:after="0"/>
        <w:rPr>
          <w:color w:val="000000"/>
          <w:sz w:val="20"/>
        </w:rPr>
      </w:pPr>
    </w:p>
    <w:p w14:paraId="491E44E4" w14:textId="77777777" w:rsidR="00CC2A7A" w:rsidRPr="00CC2A7A" w:rsidRDefault="00CC2A7A" w:rsidP="00CC2A7A">
      <w:pPr>
        <w:pStyle w:val="BodyText"/>
        <w:spacing w:after="0"/>
        <w:rPr>
          <w:color w:val="000000"/>
          <w:sz w:val="20"/>
        </w:rPr>
      </w:pPr>
      <w:r w:rsidRPr="00CC2A7A">
        <w:rPr>
          <w:color w:val="000000"/>
          <w:sz w:val="20"/>
        </w:rPr>
        <w:lastRenderedPageBreak/>
        <w:t>(1)</w:t>
      </w:r>
      <w:r w:rsidRPr="00CC2A7A">
        <w:rPr>
          <w:color w:val="000000"/>
          <w:sz w:val="20"/>
        </w:rPr>
        <w:tab/>
        <w:t>Die Grabstellengebühr für die Überlassung des Benützungsrechtes auf 10 Jahre bei Erdgrabstellen und Urnengrabstellen bzw. auf 30 Jahre bei gemauerten Grabstellen beträgt für</w:t>
      </w:r>
    </w:p>
    <w:p w14:paraId="2945C9AD" w14:textId="77777777" w:rsidR="00CC2A7A" w:rsidRPr="00CC2A7A" w:rsidRDefault="00CC2A7A" w:rsidP="00CC2A7A">
      <w:pPr>
        <w:pStyle w:val="BodyText"/>
        <w:spacing w:after="0"/>
        <w:rPr>
          <w:color w:val="000000"/>
          <w:sz w:val="20"/>
        </w:rPr>
      </w:pP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Reihengrab</w:t>
      </w:r>
    </w:p>
    <w:p w14:paraId="7556CC6F" w14:textId="77777777" w:rsidR="00CC2A7A" w:rsidRPr="00CC2A7A" w:rsidRDefault="00CC2A7A" w:rsidP="00CC2A7A">
      <w:pPr>
        <w:pStyle w:val="BodyText"/>
        <w:spacing w:after="0"/>
        <w:rPr>
          <w:color w:val="000000"/>
          <w:sz w:val="20"/>
        </w:rPr>
      </w:pP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 xml:space="preserve">     Einzelgrab (2)     Familiengrab (4 Leichen) </w:t>
      </w:r>
    </w:p>
    <w:p w14:paraId="1DEDAF52" w14:textId="77777777" w:rsidR="00CC2A7A" w:rsidRPr="00CC2A7A" w:rsidRDefault="00CC2A7A" w:rsidP="00CC2A7A">
      <w:pPr>
        <w:pStyle w:val="BodyText"/>
        <w:spacing w:after="0"/>
        <w:rPr>
          <w:color w:val="000000"/>
          <w:sz w:val="20"/>
        </w:rPr>
      </w:pPr>
      <w:r w:rsidRPr="00CC2A7A">
        <w:rPr>
          <w:color w:val="000000"/>
          <w:sz w:val="20"/>
        </w:rPr>
        <w:tab/>
        <w:t>a) Erdgrabstellen (Reihengräber, Familiengräber)</w:t>
      </w:r>
      <w:r w:rsidRPr="00CC2A7A">
        <w:rPr>
          <w:color w:val="000000"/>
          <w:sz w:val="20"/>
        </w:rPr>
        <w:tab/>
      </w:r>
      <w:r w:rsidRPr="00CC2A7A">
        <w:rPr>
          <w:color w:val="000000"/>
          <w:sz w:val="20"/>
        </w:rPr>
        <w:tab/>
        <w:t xml:space="preserve">€ 100,- </w:t>
      </w:r>
      <w:r w:rsidRPr="00CC2A7A">
        <w:rPr>
          <w:color w:val="000000"/>
          <w:sz w:val="20"/>
        </w:rPr>
        <w:tab/>
      </w:r>
      <w:r w:rsidRPr="00CC2A7A">
        <w:rPr>
          <w:color w:val="000000"/>
          <w:sz w:val="20"/>
        </w:rPr>
        <w:tab/>
        <w:t>€ 180,-</w:t>
      </w:r>
    </w:p>
    <w:p w14:paraId="426B8CF8" w14:textId="77777777" w:rsidR="00CC2A7A" w:rsidRPr="00CC2A7A" w:rsidRDefault="00CC2A7A" w:rsidP="00CC2A7A">
      <w:pPr>
        <w:pStyle w:val="BodyText"/>
        <w:spacing w:after="0"/>
        <w:rPr>
          <w:color w:val="000000"/>
          <w:sz w:val="20"/>
        </w:rPr>
      </w:pPr>
      <w:r w:rsidRPr="00CC2A7A">
        <w:rPr>
          <w:color w:val="000000"/>
          <w:sz w:val="20"/>
        </w:rPr>
        <w:tab/>
        <w:t>b) Urnengrabstellen (Urnengräber, Urnennischen)</w:t>
      </w:r>
      <w:r w:rsidRPr="00CC2A7A">
        <w:rPr>
          <w:color w:val="000000"/>
          <w:sz w:val="20"/>
        </w:rPr>
        <w:tab/>
      </w:r>
      <w:r w:rsidRPr="00CC2A7A">
        <w:rPr>
          <w:color w:val="000000"/>
          <w:sz w:val="20"/>
        </w:rPr>
        <w:tab/>
        <w:t>€ 80,-</w:t>
      </w:r>
      <w:r w:rsidRPr="00CC2A7A">
        <w:rPr>
          <w:color w:val="000000"/>
          <w:sz w:val="20"/>
        </w:rPr>
        <w:tab/>
      </w:r>
      <w:r w:rsidRPr="00CC2A7A">
        <w:rPr>
          <w:color w:val="000000"/>
          <w:sz w:val="20"/>
        </w:rPr>
        <w:tab/>
      </w:r>
      <w:r w:rsidRPr="00CC2A7A">
        <w:rPr>
          <w:color w:val="000000"/>
          <w:sz w:val="20"/>
        </w:rPr>
        <w:tab/>
        <w:t xml:space="preserve">€ 100,- </w:t>
      </w:r>
    </w:p>
    <w:p w14:paraId="330BD811" w14:textId="77777777" w:rsidR="00CC2A7A" w:rsidRPr="00CC2A7A" w:rsidRDefault="00CC2A7A" w:rsidP="00CC2A7A">
      <w:pPr>
        <w:pStyle w:val="BodyText"/>
        <w:spacing w:after="0"/>
        <w:rPr>
          <w:color w:val="000000"/>
          <w:sz w:val="20"/>
        </w:rPr>
      </w:pPr>
      <w:r w:rsidRPr="00CC2A7A">
        <w:rPr>
          <w:color w:val="000000"/>
          <w:sz w:val="20"/>
        </w:rPr>
        <w:t>c) gemauerte Grabstellen (Grüfte bis zu 4 Leichen)</w:t>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Pr>
          <w:color w:val="000000"/>
          <w:sz w:val="20"/>
        </w:rPr>
        <w:tab/>
      </w:r>
      <w:r w:rsidRPr="00CC2A7A">
        <w:rPr>
          <w:color w:val="000000"/>
          <w:sz w:val="20"/>
        </w:rPr>
        <w:t xml:space="preserve">€ 1.310,- </w:t>
      </w:r>
    </w:p>
    <w:p w14:paraId="686CD313" w14:textId="77777777" w:rsidR="00CC2A7A" w:rsidRPr="00CC2A7A" w:rsidRDefault="00CC2A7A" w:rsidP="00CC2A7A">
      <w:pPr>
        <w:pStyle w:val="BodyText"/>
        <w:spacing w:after="0"/>
        <w:rPr>
          <w:color w:val="000000"/>
          <w:sz w:val="20"/>
        </w:rPr>
      </w:pPr>
      <w:r w:rsidRPr="00CC2A7A">
        <w:rPr>
          <w:color w:val="000000"/>
          <w:sz w:val="20"/>
        </w:rPr>
        <w:t>(2)</w:t>
      </w:r>
      <w:r w:rsidRPr="00CC2A7A">
        <w:rPr>
          <w:color w:val="000000"/>
          <w:sz w:val="20"/>
        </w:rPr>
        <w:tab/>
        <w:t>Für Erdgrabstellen in besonderer örtlicher Lage werden zu den Grabstellengebühren folgende Zuschläge verrechnet:</w:t>
      </w:r>
    </w:p>
    <w:p w14:paraId="31EA6402" w14:textId="77777777" w:rsidR="00CC2A7A" w:rsidRPr="00CC2A7A" w:rsidRDefault="00CC2A7A" w:rsidP="00CC2A7A">
      <w:pPr>
        <w:pStyle w:val="BodyText"/>
        <w:spacing w:after="0"/>
        <w:rPr>
          <w:color w:val="000000"/>
          <w:sz w:val="20"/>
        </w:rPr>
      </w:pPr>
      <w:r w:rsidRPr="00CC2A7A">
        <w:rPr>
          <w:color w:val="000000"/>
          <w:sz w:val="20"/>
        </w:rPr>
        <w:t>a) Randgräber und neuer Friedhof</w:t>
      </w:r>
      <w:r w:rsidRPr="00CC2A7A">
        <w:rPr>
          <w:color w:val="000000"/>
          <w:sz w:val="20"/>
        </w:rPr>
        <w:tab/>
      </w:r>
      <w:r w:rsidRPr="00CC2A7A">
        <w:rPr>
          <w:color w:val="000000"/>
          <w:sz w:val="20"/>
        </w:rPr>
        <w:tab/>
      </w:r>
      <w:r>
        <w:rPr>
          <w:color w:val="000000"/>
          <w:sz w:val="20"/>
        </w:rPr>
        <w:tab/>
      </w:r>
      <w:r>
        <w:rPr>
          <w:color w:val="000000"/>
          <w:sz w:val="20"/>
        </w:rPr>
        <w:tab/>
      </w:r>
      <w:r w:rsidRPr="00CC2A7A">
        <w:rPr>
          <w:color w:val="000000"/>
          <w:sz w:val="20"/>
        </w:rPr>
        <w:tab/>
        <w:t xml:space="preserve">€ 20,- </w:t>
      </w:r>
      <w:r w:rsidRPr="00CC2A7A">
        <w:rPr>
          <w:color w:val="000000"/>
          <w:sz w:val="20"/>
        </w:rPr>
        <w:tab/>
      </w:r>
      <w:r w:rsidRPr="00CC2A7A">
        <w:rPr>
          <w:color w:val="000000"/>
          <w:sz w:val="20"/>
        </w:rPr>
        <w:tab/>
      </w:r>
      <w:r w:rsidRPr="00CC2A7A">
        <w:rPr>
          <w:color w:val="000000"/>
          <w:sz w:val="20"/>
        </w:rPr>
        <w:tab/>
        <w:t>€ 40,-</w:t>
      </w:r>
    </w:p>
    <w:p w14:paraId="080B6DFB" w14:textId="77777777" w:rsidR="00CC2A7A" w:rsidRPr="00CC2A7A" w:rsidRDefault="00CC2A7A" w:rsidP="00CC2A7A">
      <w:pPr>
        <w:pStyle w:val="BodyText"/>
        <w:spacing w:after="0"/>
        <w:rPr>
          <w:color w:val="000000"/>
          <w:sz w:val="20"/>
        </w:rPr>
      </w:pPr>
      <w:r w:rsidRPr="00CC2A7A">
        <w:rPr>
          <w:color w:val="000000"/>
          <w:sz w:val="20"/>
        </w:rPr>
        <w:t>b) Gräber an der Friedhofsmauer</w:t>
      </w:r>
      <w:r w:rsidRPr="00CC2A7A">
        <w:rPr>
          <w:color w:val="000000"/>
          <w:sz w:val="20"/>
        </w:rPr>
        <w:tab/>
      </w:r>
      <w:r w:rsidRPr="00CC2A7A">
        <w:rPr>
          <w:color w:val="000000"/>
          <w:sz w:val="20"/>
        </w:rPr>
        <w:tab/>
      </w:r>
      <w:r w:rsidRPr="00CC2A7A">
        <w:rPr>
          <w:color w:val="000000"/>
          <w:sz w:val="20"/>
        </w:rPr>
        <w:tab/>
      </w:r>
      <w:r>
        <w:rPr>
          <w:color w:val="000000"/>
          <w:sz w:val="20"/>
        </w:rPr>
        <w:tab/>
      </w:r>
      <w:r w:rsidRPr="00CC2A7A">
        <w:rPr>
          <w:color w:val="000000"/>
          <w:sz w:val="20"/>
        </w:rPr>
        <w:tab/>
        <w:t xml:space="preserve">€ 30,- </w:t>
      </w:r>
      <w:r w:rsidRPr="00CC2A7A">
        <w:rPr>
          <w:color w:val="000000"/>
          <w:sz w:val="20"/>
        </w:rPr>
        <w:tab/>
      </w:r>
      <w:r w:rsidRPr="00CC2A7A">
        <w:rPr>
          <w:color w:val="000000"/>
          <w:sz w:val="20"/>
        </w:rPr>
        <w:tab/>
      </w:r>
      <w:r w:rsidRPr="00CC2A7A">
        <w:rPr>
          <w:color w:val="000000"/>
          <w:sz w:val="20"/>
        </w:rPr>
        <w:tab/>
        <w:t>€ 60,-</w:t>
      </w:r>
    </w:p>
    <w:p w14:paraId="3986F413" w14:textId="77777777" w:rsidR="00CC2A7A" w:rsidRPr="00CC2A7A" w:rsidRDefault="00CC2A7A" w:rsidP="00CC2A7A">
      <w:pPr>
        <w:pStyle w:val="BodyText"/>
        <w:spacing w:after="0"/>
        <w:rPr>
          <w:color w:val="000000"/>
          <w:sz w:val="20"/>
        </w:rPr>
      </w:pPr>
    </w:p>
    <w:p w14:paraId="094E5818" w14:textId="77777777" w:rsidR="00CC2A7A" w:rsidRPr="00CC2A7A" w:rsidRDefault="00CC2A7A" w:rsidP="00CC2A7A">
      <w:pPr>
        <w:pStyle w:val="BodyText"/>
        <w:spacing w:after="0"/>
        <w:rPr>
          <w:b/>
          <w:color w:val="000000"/>
          <w:sz w:val="20"/>
        </w:rPr>
      </w:pPr>
      <w:r w:rsidRPr="00CC2A7A">
        <w:rPr>
          <w:b/>
          <w:color w:val="000000"/>
          <w:sz w:val="20"/>
        </w:rPr>
        <w:t>§ 3 Verlängerungsgebühren</w:t>
      </w:r>
    </w:p>
    <w:p w14:paraId="1D96465F" w14:textId="77777777" w:rsidR="00CC2A7A" w:rsidRPr="00CC2A7A" w:rsidRDefault="00CC2A7A" w:rsidP="00CC2A7A">
      <w:pPr>
        <w:pStyle w:val="BodyText"/>
        <w:spacing w:after="0"/>
        <w:rPr>
          <w:color w:val="000000"/>
          <w:sz w:val="20"/>
        </w:rPr>
      </w:pPr>
    </w:p>
    <w:p w14:paraId="29166016" w14:textId="77777777" w:rsidR="00CC2A7A" w:rsidRPr="00CC2A7A" w:rsidRDefault="00CC2A7A" w:rsidP="00CC2A7A">
      <w:pPr>
        <w:pStyle w:val="BodyText"/>
        <w:spacing w:after="0"/>
        <w:rPr>
          <w:color w:val="000000"/>
          <w:sz w:val="20"/>
        </w:rPr>
      </w:pPr>
      <w:r w:rsidRPr="00CC2A7A">
        <w:rPr>
          <w:color w:val="000000"/>
          <w:sz w:val="20"/>
        </w:rPr>
        <w:t>(1)</w:t>
      </w:r>
      <w:r w:rsidRPr="00CC2A7A">
        <w:rPr>
          <w:color w:val="000000"/>
          <w:sz w:val="20"/>
        </w:rPr>
        <w:tab/>
        <w:t>Für Erdgrabstellen wird die Verlängerungsgebühr (für die weitere Verlängerung des Benützungsrechtes auf jeweils 10 Jahre) mit dem gleichen Betrag festgesetzt, der für solche Gräber als Grabstellengebühr zu entrichten ist.</w:t>
      </w:r>
    </w:p>
    <w:p w14:paraId="5A7100F6" w14:textId="77777777" w:rsidR="00CC2A7A" w:rsidRPr="00CC2A7A" w:rsidRDefault="00CC2A7A" w:rsidP="00CC2A7A">
      <w:pPr>
        <w:pStyle w:val="BodyText"/>
        <w:spacing w:after="0"/>
        <w:rPr>
          <w:color w:val="000000"/>
          <w:sz w:val="20"/>
        </w:rPr>
      </w:pPr>
      <w:r w:rsidRPr="00CC2A7A">
        <w:rPr>
          <w:color w:val="000000"/>
          <w:sz w:val="20"/>
        </w:rPr>
        <w:t>(2)</w:t>
      </w:r>
      <w:r w:rsidRPr="00CC2A7A">
        <w:rPr>
          <w:color w:val="000000"/>
          <w:sz w:val="20"/>
        </w:rPr>
        <w:tab/>
        <w:t>Für gemauerte Grabstellen wird die Verlängerungsgebühr (für die weitere Verlängerung des Benützungsrechtes auf jeweils 10 Jahre) mit einem Drittel des Betrages festgesetzt, der für solche Gräber als Grabstellengebühr zu entrichten ist.</w:t>
      </w:r>
    </w:p>
    <w:p w14:paraId="3C3EB675" w14:textId="77777777" w:rsidR="00CC2A7A" w:rsidRPr="00CC2A7A" w:rsidRDefault="00CC2A7A" w:rsidP="00CC2A7A">
      <w:pPr>
        <w:pStyle w:val="BodyText"/>
        <w:spacing w:after="0"/>
        <w:rPr>
          <w:color w:val="000000"/>
          <w:sz w:val="20"/>
        </w:rPr>
      </w:pPr>
    </w:p>
    <w:p w14:paraId="4CEA7F38" w14:textId="77777777" w:rsidR="00CC2A7A" w:rsidRPr="00CC2A7A" w:rsidRDefault="00CC2A7A" w:rsidP="00CC2A7A">
      <w:pPr>
        <w:pStyle w:val="BodyText"/>
        <w:spacing w:after="0"/>
        <w:rPr>
          <w:b/>
          <w:color w:val="000000"/>
          <w:sz w:val="20"/>
        </w:rPr>
      </w:pPr>
      <w:r w:rsidRPr="00CC2A7A">
        <w:rPr>
          <w:b/>
          <w:color w:val="000000"/>
          <w:sz w:val="20"/>
        </w:rPr>
        <w:t>§ 4 Beerdigungsgebühren</w:t>
      </w:r>
    </w:p>
    <w:p w14:paraId="5B1F6394" w14:textId="77777777" w:rsidR="00CC2A7A" w:rsidRPr="00CC2A7A" w:rsidRDefault="00CC2A7A" w:rsidP="00CC2A7A">
      <w:pPr>
        <w:pStyle w:val="BodyText"/>
        <w:spacing w:after="0"/>
        <w:rPr>
          <w:color w:val="000000"/>
          <w:sz w:val="20"/>
        </w:rPr>
      </w:pPr>
      <w:r w:rsidRPr="00CC2A7A">
        <w:rPr>
          <w:color w:val="000000"/>
          <w:sz w:val="20"/>
        </w:rPr>
        <w:t>(1)</w:t>
      </w:r>
      <w:r w:rsidRPr="00CC2A7A">
        <w:rPr>
          <w:color w:val="000000"/>
          <w:sz w:val="20"/>
        </w:rPr>
        <w:tab/>
        <w:t>Die Beerdigungsgebühr (für das Öffnen und Schließen der Grabstelle und die Bereitstellung des Versenkungsapparates) beträgt bei</w:t>
      </w:r>
    </w:p>
    <w:p w14:paraId="5E3C159B" w14:textId="77777777" w:rsidR="00CC2A7A" w:rsidRPr="00CC2A7A" w:rsidRDefault="00CC2A7A" w:rsidP="00CC2A7A">
      <w:pPr>
        <w:pStyle w:val="BodyText"/>
        <w:spacing w:after="0"/>
        <w:rPr>
          <w:color w:val="000000"/>
          <w:sz w:val="20"/>
        </w:rPr>
      </w:pPr>
      <w:r w:rsidRPr="00CC2A7A">
        <w:rPr>
          <w:color w:val="000000"/>
          <w:sz w:val="20"/>
        </w:rPr>
        <w:tab/>
        <w:t>a) Erdgrabstellen</w:t>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 xml:space="preserve">€ 350,- </w:t>
      </w:r>
    </w:p>
    <w:p w14:paraId="4215CA47" w14:textId="77777777" w:rsidR="00CC2A7A" w:rsidRPr="00CC2A7A" w:rsidRDefault="00CC2A7A" w:rsidP="00CC2A7A">
      <w:pPr>
        <w:pStyle w:val="BodyText"/>
        <w:spacing w:after="0"/>
        <w:rPr>
          <w:color w:val="000000"/>
          <w:sz w:val="20"/>
        </w:rPr>
      </w:pPr>
      <w:r w:rsidRPr="00CC2A7A">
        <w:rPr>
          <w:color w:val="000000"/>
          <w:sz w:val="20"/>
        </w:rPr>
        <w:tab/>
        <w:t>b) Urnengräber</w:t>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 xml:space="preserve">€ 80,- </w:t>
      </w:r>
    </w:p>
    <w:p w14:paraId="58FDE001" w14:textId="77777777" w:rsidR="00CC2A7A" w:rsidRPr="00CC2A7A" w:rsidRDefault="00CC2A7A" w:rsidP="00CC2A7A">
      <w:pPr>
        <w:pStyle w:val="BodyText"/>
        <w:spacing w:after="0"/>
        <w:rPr>
          <w:color w:val="000000"/>
          <w:sz w:val="20"/>
        </w:rPr>
      </w:pPr>
      <w:r w:rsidRPr="00CC2A7A">
        <w:rPr>
          <w:color w:val="000000"/>
          <w:sz w:val="20"/>
        </w:rPr>
        <w:tab/>
        <w:t>c) Grüfte</w:t>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 xml:space="preserve">€ 550,- </w:t>
      </w:r>
    </w:p>
    <w:p w14:paraId="1E877AE1" w14:textId="77777777" w:rsidR="00CC2A7A" w:rsidRPr="00CC2A7A" w:rsidRDefault="00CC2A7A" w:rsidP="00CC2A7A">
      <w:pPr>
        <w:pStyle w:val="BodyText"/>
        <w:spacing w:after="0"/>
        <w:rPr>
          <w:color w:val="000000"/>
          <w:sz w:val="20"/>
        </w:rPr>
      </w:pPr>
      <w:r w:rsidRPr="00CC2A7A">
        <w:rPr>
          <w:color w:val="000000"/>
          <w:sz w:val="20"/>
        </w:rPr>
        <w:tab/>
        <w:t>d) Urnennischen</w:t>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r>
      <w:r w:rsidRPr="00CC2A7A">
        <w:rPr>
          <w:color w:val="000000"/>
          <w:sz w:val="20"/>
        </w:rPr>
        <w:tab/>
        <w:t xml:space="preserve">€ 80,- </w:t>
      </w:r>
    </w:p>
    <w:p w14:paraId="4E81CE86" w14:textId="77777777" w:rsidR="00CC2A7A" w:rsidRPr="00CC2A7A" w:rsidRDefault="00CC2A7A" w:rsidP="00CC2A7A">
      <w:pPr>
        <w:pStyle w:val="BodyText"/>
        <w:spacing w:after="0"/>
        <w:rPr>
          <w:color w:val="000000"/>
          <w:sz w:val="20"/>
        </w:rPr>
      </w:pPr>
      <w:r w:rsidRPr="00CC2A7A">
        <w:rPr>
          <w:color w:val="000000"/>
          <w:sz w:val="20"/>
        </w:rPr>
        <w:t>(2)</w:t>
      </w:r>
      <w:r w:rsidRPr="00CC2A7A">
        <w:rPr>
          <w:color w:val="000000"/>
          <w:sz w:val="20"/>
        </w:rPr>
        <w:tab/>
        <w:t>Die Beerdigungsgebühr von Leichen von Kindern beträgt die Hälfte der im Absatz 1 festgesetzten Gebührensätze.</w:t>
      </w:r>
    </w:p>
    <w:p w14:paraId="64DCBAC7" w14:textId="77777777" w:rsidR="00CC2A7A" w:rsidRPr="00CC2A7A" w:rsidRDefault="00CC2A7A" w:rsidP="00CC2A7A">
      <w:pPr>
        <w:pStyle w:val="BodyText"/>
        <w:spacing w:after="0"/>
        <w:rPr>
          <w:color w:val="000000"/>
          <w:sz w:val="20"/>
        </w:rPr>
      </w:pPr>
    </w:p>
    <w:p w14:paraId="02F644CE" w14:textId="77777777" w:rsidR="00CC2A7A" w:rsidRPr="00CC2A7A" w:rsidRDefault="00CC2A7A" w:rsidP="00CC2A7A">
      <w:pPr>
        <w:pStyle w:val="BodyText"/>
        <w:spacing w:after="0"/>
        <w:rPr>
          <w:b/>
          <w:color w:val="000000"/>
          <w:sz w:val="20"/>
        </w:rPr>
      </w:pPr>
      <w:r w:rsidRPr="00CC2A7A">
        <w:rPr>
          <w:b/>
          <w:color w:val="000000"/>
          <w:sz w:val="20"/>
        </w:rPr>
        <w:t>§ 5 Enterdigungsgebühr</w:t>
      </w:r>
    </w:p>
    <w:p w14:paraId="3CBA4484" w14:textId="77777777" w:rsidR="00CC2A7A" w:rsidRPr="00CC2A7A" w:rsidRDefault="00CC2A7A" w:rsidP="00CC2A7A">
      <w:pPr>
        <w:pStyle w:val="BodyText"/>
        <w:spacing w:after="0"/>
        <w:rPr>
          <w:color w:val="000000"/>
          <w:sz w:val="20"/>
        </w:rPr>
      </w:pPr>
      <w:r w:rsidRPr="00CC2A7A">
        <w:rPr>
          <w:color w:val="000000"/>
          <w:sz w:val="20"/>
        </w:rPr>
        <w:t>Die Enterdigungsgebühr für die Enterdigung einer Leiche beträgt das zweieinhalbfache der jeweiligen Beerdigungsgebühr.</w:t>
      </w:r>
    </w:p>
    <w:p w14:paraId="50E33FD7" w14:textId="77777777" w:rsidR="00CC2A7A" w:rsidRPr="00CC2A7A" w:rsidRDefault="00CC2A7A" w:rsidP="00CC2A7A">
      <w:pPr>
        <w:pStyle w:val="BodyText"/>
        <w:spacing w:after="0"/>
        <w:rPr>
          <w:color w:val="000000"/>
          <w:sz w:val="20"/>
        </w:rPr>
      </w:pPr>
    </w:p>
    <w:p w14:paraId="3914FB50" w14:textId="77777777" w:rsidR="00CC2A7A" w:rsidRPr="00CC2A7A" w:rsidRDefault="00CC2A7A" w:rsidP="00CC2A7A">
      <w:pPr>
        <w:pStyle w:val="BodyText"/>
        <w:spacing w:after="0"/>
        <w:rPr>
          <w:b/>
          <w:color w:val="000000"/>
          <w:sz w:val="20"/>
        </w:rPr>
      </w:pPr>
      <w:r w:rsidRPr="00CC2A7A">
        <w:rPr>
          <w:b/>
          <w:color w:val="000000"/>
          <w:sz w:val="20"/>
        </w:rPr>
        <w:t>§ 6 Gebühren für die Benützung der Leichenkammer und der Aufbahrungshalle</w:t>
      </w:r>
    </w:p>
    <w:p w14:paraId="74FA0E97" w14:textId="77777777" w:rsidR="00CC2A7A" w:rsidRPr="00CC2A7A" w:rsidRDefault="00CC2A7A" w:rsidP="00CC2A7A">
      <w:pPr>
        <w:pStyle w:val="BodyText"/>
        <w:spacing w:after="0"/>
        <w:rPr>
          <w:color w:val="000000"/>
          <w:sz w:val="20"/>
        </w:rPr>
      </w:pPr>
      <w:r w:rsidRPr="00CC2A7A">
        <w:rPr>
          <w:color w:val="000000"/>
          <w:sz w:val="20"/>
        </w:rPr>
        <w:t>(1)</w:t>
      </w:r>
      <w:r w:rsidRPr="00CC2A7A">
        <w:rPr>
          <w:color w:val="000000"/>
          <w:sz w:val="20"/>
        </w:rPr>
        <w:tab/>
        <w:t xml:space="preserve">Die Gebühr für die Benützung der Leichenkammer (Kühlanlage) / Aufbahrungshalle beträgt für jeden angefangenen Tag € 30,- </w:t>
      </w:r>
    </w:p>
    <w:p w14:paraId="380EB197" w14:textId="77777777" w:rsidR="00CC2A7A" w:rsidRPr="00CC2A7A" w:rsidRDefault="00CC2A7A" w:rsidP="00CC2A7A">
      <w:pPr>
        <w:pStyle w:val="BodyText"/>
        <w:spacing w:after="0"/>
        <w:rPr>
          <w:color w:val="000000"/>
          <w:sz w:val="20"/>
        </w:rPr>
      </w:pPr>
    </w:p>
    <w:p w14:paraId="26BFB590" w14:textId="77777777" w:rsidR="00CC2A7A" w:rsidRPr="00CC2A7A" w:rsidRDefault="00CC2A7A" w:rsidP="00CC2A7A">
      <w:pPr>
        <w:pStyle w:val="BodyText"/>
        <w:spacing w:after="0"/>
        <w:rPr>
          <w:b/>
          <w:color w:val="000000"/>
          <w:sz w:val="20"/>
        </w:rPr>
      </w:pPr>
      <w:r w:rsidRPr="00CC2A7A">
        <w:rPr>
          <w:b/>
          <w:color w:val="000000"/>
          <w:sz w:val="20"/>
        </w:rPr>
        <w:t>§ 7 Schluss- und Übergangsbestimmungen</w:t>
      </w:r>
    </w:p>
    <w:p w14:paraId="23A528A3" w14:textId="77777777" w:rsidR="00363BD2" w:rsidRPr="00CC2A7A" w:rsidRDefault="00CC2A7A" w:rsidP="00CC2A7A">
      <w:pPr>
        <w:pStyle w:val="BodyText"/>
        <w:spacing w:after="0"/>
        <w:rPr>
          <w:color w:val="000000"/>
          <w:sz w:val="20"/>
        </w:rPr>
      </w:pPr>
      <w:r w:rsidRPr="00CC2A7A">
        <w:rPr>
          <w:color w:val="000000"/>
          <w:sz w:val="20"/>
        </w:rPr>
        <w:t>Diese Friedhofsgebührenordnung wird mit dem Monatsersten rechtswirksam, der dem Ablauf der zweiwöchigen Kundmachungsfrist folgt.</w:t>
      </w:r>
    </w:p>
    <w:p w14:paraId="1214A818" w14:textId="77777777" w:rsidR="00363BD2" w:rsidRPr="00CC2A7A" w:rsidRDefault="00363BD2" w:rsidP="00363BD2">
      <w:pPr>
        <w:pStyle w:val="BodyText"/>
        <w:rPr>
          <w:color w:val="000000"/>
          <w:sz w:val="12"/>
        </w:rPr>
      </w:pPr>
    </w:p>
    <w:p w14:paraId="3D816102" w14:textId="77777777" w:rsidR="00CC2A7A" w:rsidRDefault="00CC2A7A" w:rsidP="00363BD2">
      <w:pPr>
        <w:pStyle w:val="BodyText"/>
        <w:rPr>
          <w:color w:val="000000"/>
        </w:rPr>
      </w:pPr>
      <w:r>
        <w:rPr>
          <w:color w:val="000000"/>
        </w:rPr>
        <w:t>Bgm. Antrag: Die Friedhofsgebührenordnung soll lt. vorliegendem Entwurf beschlossen werden.</w:t>
      </w:r>
    </w:p>
    <w:p w14:paraId="27735DB9" w14:textId="77777777" w:rsidR="00CC2A7A" w:rsidRDefault="00CC2A7A" w:rsidP="00363BD2">
      <w:pPr>
        <w:pStyle w:val="BodyText"/>
        <w:rPr>
          <w:color w:val="000000"/>
        </w:rPr>
      </w:pPr>
      <w:r>
        <w:rPr>
          <w:color w:val="000000"/>
        </w:rPr>
        <w:t>Abstimmung: 15 dafür, 1 Gegenstimme (Paireder)</w:t>
      </w:r>
    </w:p>
    <w:p w14:paraId="0FDF4D70"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04AA8341" w14:textId="77777777" w:rsidR="00363BD2" w:rsidRDefault="00363BD2" w:rsidP="00363BD2">
      <w:pPr>
        <w:pStyle w:val="BodyText"/>
        <w:rPr>
          <w:color w:val="000000"/>
        </w:rPr>
      </w:pPr>
    </w:p>
    <w:p w14:paraId="1C7A059E" w14:textId="77777777" w:rsidR="00363BD2" w:rsidRDefault="00363BD2" w:rsidP="00363BD2">
      <w:pPr>
        <w:pStyle w:val="BodyText"/>
        <w:rPr>
          <w:color w:val="000000"/>
        </w:rPr>
      </w:pPr>
      <w:bookmarkStart w:id="6" w:name="GRTOP6_17082010_4"/>
      <w:bookmarkEnd w:id="6"/>
      <w:r>
        <w:rPr>
          <w:b/>
          <w:color w:val="000000"/>
        </w:rPr>
        <w:t>TOP 6.) Seniorenausflug</w:t>
      </w:r>
    </w:p>
    <w:p w14:paraId="1036504C" w14:textId="77777777" w:rsidR="00363BD2" w:rsidRDefault="00CC2A7A" w:rsidP="00A42BE9">
      <w:pPr>
        <w:pStyle w:val="BodyText"/>
        <w:spacing w:after="0"/>
        <w:rPr>
          <w:color w:val="000000"/>
        </w:rPr>
      </w:pPr>
      <w:r>
        <w:rPr>
          <w:color w:val="000000"/>
        </w:rPr>
        <w:t>Der heurige Seniorenausflug soll nach Konradsheim bei Waidhofen/Ybbs führen.</w:t>
      </w:r>
    </w:p>
    <w:p w14:paraId="0EB33B8B" w14:textId="77777777" w:rsidR="00CC2A7A" w:rsidRDefault="00CC2A7A" w:rsidP="00A42BE9">
      <w:pPr>
        <w:pStyle w:val="BodyText"/>
        <w:spacing w:after="0"/>
        <w:rPr>
          <w:color w:val="000000"/>
        </w:rPr>
      </w:pPr>
      <w:r>
        <w:rPr>
          <w:color w:val="000000"/>
        </w:rPr>
        <w:t>Besichtigung der Kirche – kleiner Rundwanderweg</w:t>
      </w:r>
    </w:p>
    <w:p w14:paraId="0D00055D" w14:textId="77777777" w:rsidR="00CC2A7A" w:rsidRDefault="00CC2A7A" w:rsidP="00A42BE9">
      <w:pPr>
        <w:pStyle w:val="BodyText"/>
        <w:spacing w:after="0"/>
        <w:rPr>
          <w:color w:val="000000"/>
        </w:rPr>
      </w:pPr>
      <w:r>
        <w:rPr>
          <w:color w:val="000000"/>
        </w:rPr>
        <w:lastRenderedPageBreak/>
        <w:t xml:space="preserve">Die jährlichen Kosten für den Ausflug, der auch gleichzeitig der Betriebsausflug ist,  betragen ca. € 3.000,-. Daher wird ein </w:t>
      </w:r>
      <w:r w:rsidRPr="00CC2A7A">
        <w:rPr>
          <w:b/>
          <w:color w:val="000000"/>
        </w:rPr>
        <w:t>Unkostenbeitrag</w:t>
      </w:r>
      <w:r>
        <w:rPr>
          <w:color w:val="000000"/>
        </w:rPr>
        <w:t xml:space="preserve"> in der Höhe von </w:t>
      </w:r>
      <w:r w:rsidRPr="00CC2A7A">
        <w:rPr>
          <w:b/>
          <w:color w:val="000000"/>
        </w:rPr>
        <w:t>€ 10,-</w:t>
      </w:r>
      <w:r>
        <w:rPr>
          <w:color w:val="000000"/>
        </w:rPr>
        <w:t xml:space="preserve"> pro Person vorgeschlagen.</w:t>
      </w:r>
    </w:p>
    <w:p w14:paraId="54DA674C" w14:textId="77777777" w:rsidR="00CC2A7A" w:rsidRDefault="003D1E3E" w:rsidP="00363BD2">
      <w:pPr>
        <w:pStyle w:val="BodyText"/>
        <w:rPr>
          <w:color w:val="000000"/>
        </w:rPr>
      </w:pPr>
      <w:r>
        <w:rPr>
          <w:color w:val="000000"/>
        </w:rPr>
        <w:t>Bgm. Antrag: Der Seniorenausflug soll nach Konradsheim erfolgen. Für Senioren und Gemeinderäte soll ein Unkostenbeitrag in der Höhe von € 10,- pro Person eingehoben werden.</w:t>
      </w:r>
    </w:p>
    <w:p w14:paraId="59B9B662" w14:textId="77777777" w:rsidR="00363BD2" w:rsidRDefault="003D1E3E" w:rsidP="00363BD2">
      <w:pPr>
        <w:pStyle w:val="BodyText"/>
        <w:rPr>
          <w:color w:val="000000"/>
        </w:rPr>
      </w:pPr>
      <w:r>
        <w:rPr>
          <w:color w:val="000000"/>
        </w:rPr>
        <w:t>Abstimmung: einstimmig</w:t>
      </w:r>
    </w:p>
    <w:p w14:paraId="4496BD65"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65ECA5D4" w14:textId="77777777" w:rsidR="00363BD2" w:rsidRDefault="00363BD2" w:rsidP="00363BD2">
      <w:pPr>
        <w:pStyle w:val="BodyText"/>
        <w:rPr>
          <w:color w:val="000000"/>
        </w:rPr>
      </w:pPr>
    </w:p>
    <w:p w14:paraId="42A2A390" w14:textId="77777777" w:rsidR="00363BD2" w:rsidRDefault="00363BD2" w:rsidP="00363BD2">
      <w:pPr>
        <w:pStyle w:val="BodyText"/>
        <w:rPr>
          <w:color w:val="000000"/>
        </w:rPr>
      </w:pPr>
      <w:bookmarkStart w:id="7" w:name="GRTOP7_17082010_2"/>
      <w:bookmarkEnd w:id="7"/>
      <w:r>
        <w:rPr>
          <w:b/>
          <w:color w:val="000000"/>
        </w:rPr>
        <w:t>TOP 7.) Projekt Kindergarten</w:t>
      </w:r>
    </w:p>
    <w:p w14:paraId="74699437" w14:textId="77777777" w:rsidR="00363BD2" w:rsidRDefault="00A42BE9" w:rsidP="00363BD2">
      <w:pPr>
        <w:pStyle w:val="BodyText"/>
        <w:rPr>
          <w:color w:val="000000"/>
        </w:rPr>
      </w:pPr>
      <w:r>
        <w:rPr>
          <w:color w:val="000000"/>
        </w:rPr>
        <w:t>Wochenlange Verhandlungen mit den Grundbesitzern.</w:t>
      </w:r>
    </w:p>
    <w:p w14:paraId="1167F812" w14:textId="77777777" w:rsidR="00363BD2" w:rsidRDefault="00A42BE9" w:rsidP="00363BD2">
      <w:pPr>
        <w:pStyle w:val="BodyText"/>
        <w:rPr>
          <w:color w:val="000000"/>
        </w:rPr>
      </w:pPr>
      <w:r>
        <w:rPr>
          <w:color w:val="000000"/>
        </w:rPr>
        <w:t>Wird von der Tagesordnung abgesetzt.</w:t>
      </w:r>
    </w:p>
    <w:p w14:paraId="5CA48834"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2F0A1F8A" w14:textId="77777777" w:rsidR="00363BD2" w:rsidRDefault="00363BD2" w:rsidP="00363BD2">
      <w:pPr>
        <w:pStyle w:val="BodyText"/>
        <w:rPr>
          <w:color w:val="000000"/>
        </w:rPr>
      </w:pPr>
    </w:p>
    <w:p w14:paraId="3268B325" w14:textId="77777777" w:rsidR="00363BD2" w:rsidRDefault="00363BD2" w:rsidP="00363BD2">
      <w:pPr>
        <w:pStyle w:val="BodyText"/>
        <w:rPr>
          <w:color w:val="000000"/>
        </w:rPr>
      </w:pPr>
      <w:bookmarkStart w:id="8" w:name="GRTOP8_17082010_0"/>
      <w:bookmarkEnd w:id="8"/>
      <w:r>
        <w:rPr>
          <w:b/>
          <w:color w:val="000080"/>
        </w:rPr>
        <w:t>TOP 8.) Projektvergabe Hochwasserschutz</w:t>
      </w:r>
    </w:p>
    <w:p w14:paraId="75AD6D40" w14:textId="77777777" w:rsidR="00F1676F" w:rsidRDefault="00F1676F" w:rsidP="00363BD2">
      <w:pPr>
        <w:pStyle w:val="BodyText"/>
        <w:rPr>
          <w:color w:val="000000"/>
        </w:rPr>
      </w:pPr>
      <w:r>
        <w:rPr>
          <w:color w:val="000000"/>
        </w:rPr>
        <w:t>Für das gemeinsame Hochwasserschutzprojekt wurde vom Land eine Ausschreibung vorbereitet und an 3 Projektanten versandt. Die Anbote wurden vom Land überprüft. Der Vergabevorschlag lautet mit einer Kostennotensumme von € 60.625,- auf die Fa. Werner Consult aus Wien. Die Gemeinden St. Leonhard/F. und Ruprechtshofen haben den Auftrag bereits an die Fa. Werner Consult vergeben.</w:t>
      </w:r>
    </w:p>
    <w:p w14:paraId="19453626" w14:textId="77777777" w:rsidR="00F1676F" w:rsidRDefault="00F1676F" w:rsidP="00363BD2">
      <w:pPr>
        <w:pStyle w:val="BodyText"/>
        <w:rPr>
          <w:color w:val="000000"/>
        </w:rPr>
      </w:pPr>
      <w:r>
        <w:rPr>
          <w:color w:val="000000"/>
        </w:rPr>
        <w:t>Bgm. Antrag: Die Fa. Werner Consult aus Wien soll den Auftrag für die Erstellung eines Hochwasserschutzprojektes lt. Anbot mit Honorarkosten von € 60.625,- erhalten.</w:t>
      </w:r>
    </w:p>
    <w:p w14:paraId="0F3B1A10" w14:textId="77777777" w:rsidR="00363BD2" w:rsidRDefault="00F1676F" w:rsidP="00363BD2">
      <w:pPr>
        <w:pStyle w:val="BodyText"/>
        <w:rPr>
          <w:color w:val="000000"/>
        </w:rPr>
      </w:pPr>
      <w:r>
        <w:rPr>
          <w:color w:val="000000"/>
        </w:rPr>
        <w:t>Abstimmung: einstimmig</w:t>
      </w:r>
    </w:p>
    <w:p w14:paraId="69638B83"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2AEC072B" w14:textId="77777777" w:rsidR="00363BD2" w:rsidRDefault="00363BD2" w:rsidP="00363BD2">
      <w:pPr>
        <w:pStyle w:val="BodyText"/>
        <w:rPr>
          <w:color w:val="000000"/>
        </w:rPr>
      </w:pPr>
    </w:p>
    <w:p w14:paraId="3BDBC9A6" w14:textId="77777777" w:rsidR="00363BD2" w:rsidRDefault="00363BD2" w:rsidP="00363BD2">
      <w:pPr>
        <w:pStyle w:val="BodyText"/>
        <w:rPr>
          <w:color w:val="000000"/>
        </w:rPr>
      </w:pPr>
      <w:bookmarkStart w:id="9" w:name="GRTOP9_17082010_0"/>
      <w:bookmarkEnd w:id="9"/>
      <w:r>
        <w:rPr>
          <w:b/>
          <w:color w:val="000000"/>
        </w:rPr>
        <w:t>TOP 9.) Bericht des Bürgermeisters</w:t>
      </w:r>
    </w:p>
    <w:p w14:paraId="79D3B4A7" w14:textId="77777777" w:rsidR="00363BD2" w:rsidRDefault="0085517E" w:rsidP="0085517E">
      <w:pPr>
        <w:pStyle w:val="BodyText"/>
        <w:numPr>
          <w:ilvl w:val="0"/>
          <w:numId w:val="1"/>
        </w:numPr>
        <w:spacing w:after="0"/>
        <w:rPr>
          <w:color w:val="000000"/>
        </w:rPr>
      </w:pPr>
      <w:r>
        <w:rPr>
          <w:color w:val="000000"/>
        </w:rPr>
        <w:t>Mutterberatungsstelle wird mit 31.08.2010 geschlossen</w:t>
      </w:r>
    </w:p>
    <w:p w14:paraId="49C65238" w14:textId="77777777" w:rsidR="0085517E" w:rsidRDefault="0085517E" w:rsidP="0085517E">
      <w:pPr>
        <w:pStyle w:val="BodyText"/>
        <w:numPr>
          <w:ilvl w:val="0"/>
          <w:numId w:val="1"/>
        </w:numPr>
        <w:spacing w:after="0"/>
        <w:rPr>
          <w:color w:val="000000"/>
        </w:rPr>
      </w:pPr>
      <w:r>
        <w:rPr>
          <w:color w:val="000000"/>
        </w:rPr>
        <w:t>Stiegenaufgang Friedhof Zelking – Geländer neu ca. € 3000,-</w:t>
      </w:r>
    </w:p>
    <w:p w14:paraId="584D093B" w14:textId="77777777" w:rsidR="0085517E" w:rsidRDefault="0085517E" w:rsidP="0085517E">
      <w:pPr>
        <w:pStyle w:val="BodyText"/>
        <w:numPr>
          <w:ilvl w:val="0"/>
          <w:numId w:val="1"/>
        </w:numPr>
        <w:spacing w:after="0"/>
        <w:rPr>
          <w:color w:val="000000"/>
        </w:rPr>
      </w:pPr>
      <w:r>
        <w:rPr>
          <w:color w:val="000000"/>
        </w:rPr>
        <w:t>Friedhofmauer Zelking – Denkmalschutz – sanierungsbedürftig – Kosten!</w:t>
      </w:r>
    </w:p>
    <w:p w14:paraId="1E6802F0" w14:textId="77777777" w:rsidR="0085517E" w:rsidRDefault="0085517E" w:rsidP="0085517E">
      <w:pPr>
        <w:pStyle w:val="BodyText"/>
        <w:numPr>
          <w:ilvl w:val="0"/>
          <w:numId w:val="1"/>
        </w:numPr>
        <w:spacing w:after="0"/>
        <w:rPr>
          <w:color w:val="000000"/>
        </w:rPr>
      </w:pPr>
      <w:r>
        <w:rPr>
          <w:color w:val="000000"/>
        </w:rPr>
        <w:t>Interkommunale Zusammenarbeit im Bauhof</w:t>
      </w:r>
    </w:p>
    <w:p w14:paraId="17457740" w14:textId="77777777" w:rsidR="00363BD2" w:rsidRDefault="00363BD2" w:rsidP="00363BD2">
      <w:pPr>
        <w:pStyle w:val="BodyText"/>
        <w:rPr>
          <w:color w:val="000000"/>
        </w:rPr>
      </w:pPr>
    </w:p>
    <w:p w14:paraId="5EFC7F5B" w14:textId="77777777" w:rsidR="00363BD2" w:rsidRPr="00363BD2" w:rsidRDefault="00363BD2" w:rsidP="00363BD2">
      <w:pPr>
        <w:pStyle w:val="BodyText"/>
        <w:rPr>
          <w:color w:val="000000"/>
          <w:sz w:val="16"/>
        </w:rPr>
      </w:pPr>
      <w:hyperlink w:anchor="TO" w:history="1">
        <w:r w:rsidRPr="00363BD2">
          <w:rPr>
            <w:rStyle w:val="Hyperlink"/>
            <w:sz w:val="16"/>
            <w:szCs w:val="20"/>
          </w:rPr>
          <w:t>«zur Tagesordnung</w:t>
        </w:r>
      </w:hyperlink>
    </w:p>
    <w:p w14:paraId="17AEAD3D" w14:textId="77777777" w:rsidR="00363BD2" w:rsidRDefault="00363BD2" w:rsidP="00363BD2">
      <w:pPr>
        <w:pStyle w:val="BodyText"/>
        <w:rPr>
          <w:color w:val="000000"/>
        </w:rPr>
      </w:pPr>
    </w:p>
    <w:p w14:paraId="2338B535" w14:textId="77777777" w:rsidR="00363BD2" w:rsidRDefault="00363BD2" w:rsidP="00363BD2">
      <w:pPr>
        <w:pStyle w:val="BodyText"/>
        <w:rPr>
          <w:color w:val="000000"/>
          <w:sz w:val="20"/>
        </w:rPr>
      </w:pPr>
      <w:r>
        <w:rPr>
          <w:color w:val="000000"/>
          <w:sz w:val="20"/>
        </w:rPr>
        <w:t>Dieses Protokoll wurde genehmigt in der Sitzung am _____________.</w:t>
      </w:r>
    </w:p>
    <w:p w14:paraId="518C86FF" w14:textId="77777777" w:rsidR="00363BD2" w:rsidRDefault="00363BD2" w:rsidP="00363BD2">
      <w:pPr>
        <w:pStyle w:val="BodyText"/>
        <w:rPr>
          <w:color w:val="000000"/>
          <w:sz w:val="20"/>
        </w:rPr>
      </w:pPr>
    </w:p>
    <w:p w14:paraId="1723CF30" w14:textId="77777777" w:rsidR="00363BD2" w:rsidRPr="00363BD2" w:rsidRDefault="00363BD2" w:rsidP="00363BD2">
      <w:pPr>
        <w:pStyle w:val="BodyText"/>
        <w:jc w:val="center"/>
        <w:rPr>
          <w:color w:val="000000"/>
          <w:sz w:val="20"/>
        </w:rPr>
      </w:pPr>
      <w:r>
        <w:rPr>
          <w:color w:val="000000"/>
          <w:sz w:val="20"/>
        </w:rPr>
        <w:t>Unterschriften</w:t>
      </w:r>
    </w:p>
    <w:sectPr w:rsidR="00363BD2" w:rsidRPr="00363BD2"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EF7B" w14:textId="77777777" w:rsidR="00211871" w:rsidRDefault="00211871">
      <w:r>
        <w:separator/>
      </w:r>
    </w:p>
  </w:endnote>
  <w:endnote w:type="continuationSeparator" w:id="0">
    <w:p w14:paraId="46928ED8" w14:textId="77777777" w:rsidR="00211871" w:rsidRDefault="0021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61C2"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0C090C">
      <w:rPr>
        <w:rFonts w:ascii="Bernstein-Regular" w:hAnsi="Bernstein-Regular"/>
        <w:noProof/>
        <w:sz w:val="12"/>
      </w:rPr>
      <w:t>E:\Gemeindeverwaltung\Gemeinderat\Protokollegr\P_GR17.08.2010.DOC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0C090C">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0C090C">
      <w:rPr>
        <w:rFonts w:ascii="Bernstein-Regular" w:hAnsi="Bernstein-Regular"/>
        <w:noProof/>
        <w:sz w:val="12"/>
      </w:rPr>
      <w:t>Mittwoch, 1. September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E4653">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E4653">
      <w:rPr>
        <w:rStyle w:val="PageNumber"/>
        <w:rFonts w:ascii="Bernstein-Regular" w:hAnsi="Bernstein-Regular"/>
        <w:noProof/>
        <w:sz w:val="18"/>
      </w:rPr>
      <w:t>2</w:t>
    </w:r>
    <w:r w:rsidRPr="00F05FE5">
      <w:rPr>
        <w:rStyle w:val="PageNumber"/>
        <w:rFonts w:ascii="Bernstein-Regular" w:hAnsi="Bernstein-Regular"/>
        <w:sz w:val="18"/>
      </w:rPr>
      <w:fldChar w:fldCharType="end"/>
    </w:r>
  </w:p>
  <w:p w14:paraId="62E150E0"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BA9E"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0C090C">
      <w:rPr>
        <w:noProof/>
        <w:sz w:val="12"/>
      </w:rPr>
      <w:t>E:\Gemeindeverwaltung\Gemeinderat\Protokollegr\P_GR17.08.2010.DOC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0C090C">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0C090C">
      <w:rPr>
        <w:noProof/>
        <w:sz w:val="12"/>
      </w:rPr>
      <w:t>Mittwoch, 1. September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AE4653">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CD1C" w14:textId="77777777" w:rsidR="00211871" w:rsidRDefault="00211871">
      <w:r>
        <w:separator/>
      </w:r>
    </w:p>
  </w:footnote>
  <w:footnote w:type="continuationSeparator" w:id="0">
    <w:p w14:paraId="724943D8" w14:textId="77777777" w:rsidR="00211871" w:rsidRDefault="0021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6145"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109E" w14:textId="77777777" w:rsidR="00BE1517" w:rsidRDefault="00E9295C" w:rsidP="00BE1517">
    <w:r>
      <w:rPr>
        <w:noProof/>
        <w:sz w:val="32"/>
        <w:szCs w:val="32"/>
        <w:lang w:eastAsia="de-AT"/>
      </w:rPr>
      <w:drawing>
        <wp:anchor distT="0" distB="0" distL="114300" distR="114300" simplePos="0" relativeHeight="251656192" behindDoc="1" locked="0" layoutInCell="1" allowOverlap="1" wp14:anchorId="214F1FCA" wp14:editId="73833F1D">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0D192EDA" wp14:editId="1A2729A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B75B7F1" wp14:editId="1E1E954F">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652BBD0" wp14:editId="7EFBD24E">
              <wp:simplePos x="0" y="0"/>
              <wp:positionH relativeFrom="column">
                <wp:posOffset>1778000</wp:posOffset>
              </wp:positionH>
              <wp:positionV relativeFrom="paragraph">
                <wp:posOffset>-71755</wp:posOffset>
              </wp:positionV>
              <wp:extent cx="3911600" cy="313055"/>
              <wp:effectExtent l="0" t="0" r="0" b="0"/>
              <wp:wrapNone/>
              <wp:docPr id="100510432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FFFEF" w14:textId="77777777" w:rsidR="00E9295C" w:rsidRPr="00E9295C" w:rsidRDefault="00E9295C" w:rsidP="00E9295C">
                          <w:pPr>
                            <w:jc w:val="center"/>
                            <w:rPr>
                              <w:color w:val="00006A"/>
                              <w:sz w:val="24"/>
                              <w:szCs w:val="24"/>
                              <w:lang w:val="en-GB"/>
                              <w14:shadow w14:blurRad="0" w14:dist="45847" w14:dir="2021404" w14:sx="100000" w14:sy="100000" w14:kx="0" w14:ky="0" w14:algn="ctr">
                                <w14:srgbClr w14:val="B2B2B2">
                                  <w14:alpha w14:val="20000"/>
                                </w14:srgbClr>
                              </w14:shadow>
                            </w:rPr>
                          </w:pPr>
                          <w:r w:rsidRPr="00E9295C">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52BBD0"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DBFFFEF" w14:textId="77777777" w:rsidR="00E9295C" w:rsidRPr="00E9295C" w:rsidRDefault="00E9295C" w:rsidP="00E9295C">
                    <w:pPr>
                      <w:jc w:val="center"/>
                      <w:rPr>
                        <w:color w:val="00006A"/>
                        <w:sz w:val="24"/>
                        <w:szCs w:val="24"/>
                        <w:lang w:val="en-GB"/>
                        <w14:shadow w14:blurRad="0" w14:dist="45847" w14:dir="2021404" w14:sx="100000" w14:sy="100000" w14:kx="0" w14:ky="0" w14:algn="ctr">
                          <w14:srgbClr w14:val="B2B2B2">
                            <w14:alpha w14:val="20000"/>
                          </w14:srgbClr>
                        </w14:shadow>
                      </w:rPr>
                    </w:pPr>
                    <w:r w:rsidRPr="00E9295C">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2492722" w14:textId="77777777" w:rsidR="00BE1517" w:rsidRDefault="00BE1517" w:rsidP="00BE1517">
    <w:pPr>
      <w:pStyle w:val="Header"/>
      <w:rPr>
        <w:sz w:val="22"/>
        <w:szCs w:val="22"/>
      </w:rPr>
    </w:pPr>
  </w:p>
  <w:p w14:paraId="0B6F23DD"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1BF86F6" w14:textId="77777777" w:rsidR="00EF14FB" w:rsidRDefault="00AB1820" w:rsidP="00BE1517">
    <w:pPr>
      <w:pStyle w:val="Header"/>
      <w:rPr>
        <w:sz w:val="32"/>
        <w:szCs w:val="32"/>
      </w:rPr>
    </w:pPr>
    <w:r w:rsidRPr="00AB1820">
      <w:rPr>
        <w:sz w:val="32"/>
        <w:szCs w:val="32"/>
      </w:rPr>
      <w:t xml:space="preserve">             </w:t>
    </w:r>
  </w:p>
  <w:p w14:paraId="6BA9759D"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23363"/>
    <w:multiLevelType w:val="hybridMultilevel"/>
    <w:tmpl w:val="B8A053E6"/>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7428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GTfG4TvtzX1afo9cp5BqdUHxbh+iU+y1OoqZPrlCumCd3XAC80Z8ate1epY5dyMXL9NIW2GtP2h28kXQEFf1Yg==" w:salt="ehPtZhFeJ1BpSnXx7wCVE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C090C"/>
    <w:rsid w:val="000D603F"/>
    <w:rsid w:val="000E2163"/>
    <w:rsid w:val="000F061B"/>
    <w:rsid w:val="001356EF"/>
    <w:rsid w:val="00153DD7"/>
    <w:rsid w:val="00161628"/>
    <w:rsid w:val="001738DA"/>
    <w:rsid w:val="001B3757"/>
    <w:rsid w:val="001C7E13"/>
    <w:rsid w:val="001F3B86"/>
    <w:rsid w:val="00201C9B"/>
    <w:rsid w:val="0021006C"/>
    <w:rsid w:val="00211871"/>
    <w:rsid w:val="00273E05"/>
    <w:rsid w:val="002E5FF1"/>
    <w:rsid w:val="002F3852"/>
    <w:rsid w:val="002F4BAC"/>
    <w:rsid w:val="00312D99"/>
    <w:rsid w:val="00324BED"/>
    <w:rsid w:val="00334C45"/>
    <w:rsid w:val="00354C44"/>
    <w:rsid w:val="00363BD2"/>
    <w:rsid w:val="00374E90"/>
    <w:rsid w:val="003D0572"/>
    <w:rsid w:val="003D1E3E"/>
    <w:rsid w:val="003F002D"/>
    <w:rsid w:val="003F09F0"/>
    <w:rsid w:val="003F2447"/>
    <w:rsid w:val="003F7819"/>
    <w:rsid w:val="00400D08"/>
    <w:rsid w:val="0040730F"/>
    <w:rsid w:val="00426009"/>
    <w:rsid w:val="004345A1"/>
    <w:rsid w:val="0045084F"/>
    <w:rsid w:val="00456A92"/>
    <w:rsid w:val="004E116B"/>
    <w:rsid w:val="004E420F"/>
    <w:rsid w:val="004E5B80"/>
    <w:rsid w:val="00551D66"/>
    <w:rsid w:val="005533E9"/>
    <w:rsid w:val="00582DD6"/>
    <w:rsid w:val="005A7FD5"/>
    <w:rsid w:val="006259BF"/>
    <w:rsid w:val="00672C44"/>
    <w:rsid w:val="00681E11"/>
    <w:rsid w:val="006C28FB"/>
    <w:rsid w:val="006F38FE"/>
    <w:rsid w:val="00713999"/>
    <w:rsid w:val="00781AF6"/>
    <w:rsid w:val="00853711"/>
    <w:rsid w:val="0085517E"/>
    <w:rsid w:val="008A1FC1"/>
    <w:rsid w:val="008D3E15"/>
    <w:rsid w:val="008D4BF3"/>
    <w:rsid w:val="008E54A0"/>
    <w:rsid w:val="008F490C"/>
    <w:rsid w:val="0090141F"/>
    <w:rsid w:val="009137BA"/>
    <w:rsid w:val="009606F0"/>
    <w:rsid w:val="00A10485"/>
    <w:rsid w:val="00A27276"/>
    <w:rsid w:val="00A27819"/>
    <w:rsid w:val="00A42BE9"/>
    <w:rsid w:val="00A5193D"/>
    <w:rsid w:val="00A561B2"/>
    <w:rsid w:val="00A64EFB"/>
    <w:rsid w:val="00A8757D"/>
    <w:rsid w:val="00AB1820"/>
    <w:rsid w:val="00AE4653"/>
    <w:rsid w:val="00AE7705"/>
    <w:rsid w:val="00B20B71"/>
    <w:rsid w:val="00B36F09"/>
    <w:rsid w:val="00B44548"/>
    <w:rsid w:val="00BE1517"/>
    <w:rsid w:val="00C15EF1"/>
    <w:rsid w:val="00C279A0"/>
    <w:rsid w:val="00C458C4"/>
    <w:rsid w:val="00C678B6"/>
    <w:rsid w:val="00CC1241"/>
    <w:rsid w:val="00CC2A7A"/>
    <w:rsid w:val="00D012E8"/>
    <w:rsid w:val="00D32D16"/>
    <w:rsid w:val="00D35C8C"/>
    <w:rsid w:val="00D36C57"/>
    <w:rsid w:val="00D3736E"/>
    <w:rsid w:val="00DC30EC"/>
    <w:rsid w:val="00DE2E54"/>
    <w:rsid w:val="00E33B5B"/>
    <w:rsid w:val="00E62200"/>
    <w:rsid w:val="00E86BA4"/>
    <w:rsid w:val="00E9295C"/>
    <w:rsid w:val="00E93DDC"/>
    <w:rsid w:val="00E97BEE"/>
    <w:rsid w:val="00EF14FB"/>
    <w:rsid w:val="00EF2AF3"/>
    <w:rsid w:val="00F00A95"/>
    <w:rsid w:val="00F05FE5"/>
    <w:rsid w:val="00F1676F"/>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64223"/>
  <w15:chartTrackingRefBased/>
  <w15:docId w15:val="{4C73764C-B285-574B-B8AB-8C543EF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9991</Characters>
  <Application>Microsoft Office Word</Application>
  <DocSecurity>8</DocSecurity>
  <Lines>83</Lines>
  <Paragraphs>23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11720</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7929907</vt:i4>
      </vt:variant>
      <vt:variant>
        <vt:i4>24</vt:i4>
      </vt:variant>
      <vt:variant>
        <vt:i4>0</vt:i4>
      </vt:variant>
      <vt:variant>
        <vt:i4>5</vt:i4>
      </vt:variant>
      <vt:variant>
        <vt:lpwstr/>
      </vt:variant>
      <vt:variant>
        <vt:lpwstr>GRTOP9_17082010_0</vt:lpwstr>
      </vt:variant>
      <vt:variant>
        <vt:i4>7864371</vt:i4>
      </vt:variant>
      <vt:variant>
        <vt:i4>21</vt:i4>
      </vt:variant>
      <vt:variant>
        <vt:i4>0</vt:i4>
      </vt:variant>
      <vt:variant>
        <vt:i4>5</vt:i4>
      </vt:variant>
      <vt:variant>
        <vt:lpwstr/>
      </vt:variant>
      <vt:variant>
        <vt:lpwstr>GRTOP8_17082010_0</vt:lpwstr>
      </vt:variant>
      <vt:variant>
        <vt:i4>7798835</vt:i4>
      </vt:variant>
      <vt:variant>
        <vt:i4>18</vt:i4>
      </vt:variant>
      <vt:variant>
        <vt:i4>0</vt:i4>
      </vt:variant>
      <vt:variant>
        <vt:i4>5</vt:i4>
      </vt:variant>
      <vt:variant>
        <vt:lpwstr/>
      </vt:variant>
      <vt:variant>
        <vt:lpwstr>GRTOP7_17082010_2</vt:lpwstr>
      </vt:variant>
      <vt:variant>
        <vt:i4>7733299</vt:i4>
      </vt:variant>
      <vt:variant>
        <vt:i4>15</vt:i4>
      </vt:variant>
      <vt:variant>
        <vt:i4>0</vt:i4>
      </vt:variant>
      <vt:variant>
        <vt:i4>5</vt:i4>
      </vt:variant>
      <vt:variant>
        <vt:lpwstr/>
      </vt:variant>
      <vt:variant>
        <vt:lpwstr>GRTOP6_17082010_4</vt:lpwstr>
      </vt:variant>
      <vt:variant>
        <vt:i4>7667763</vt:i4>
      </vt:variant>
      <vt:variant>
        <vt:i4>12</vt:i4>
      </vt:variant>
      <vt:variant>
        <vt:i4>0</vt:i4>
      </vt:variant>
      <vt:variant>
        <vt:i4>5</vt:i4>
      </vt:variant>
      <vt:variant>
        <vt:lpwstr/>
      </vt:variant>
      <vt:variant>
        <vt:lpwstr>GRTOP5_17082010_8</vt:lpwstr>
      </vt:variant>
      <vt:variant>
        <vt:i4>7602227</vt:i4>
      </vt:variant>
      <vt:variant>
        <vt:i4>9</vt:i4>
      </vt:variant>
      <vt:variant>
        <vt:i4>0</vt:i4>
      </vt:variant>
      <vt:variant>
        <vt:i4>5</vt:i4>
      </vt:variant>
      <vt:variant>
        <vt:lpwstr/>
      </vt:variant>
      <vt:variant>
        <vt:lpwstr>GRTOP4_17082010_0</vt:lpwstr>
      </vt:variant>
      <vt:variant>
        <vt:i4>7536691</vt:i4>
      </vt:variant>
      <vt:variant>
        <vt:i4>6</vt:i4>
      </vt:variant>
      <vt:variant>
        <vt:i4>0</vt:i4>
      </vt:variant>
      <vt:variant>
        <vt:i4>5</vt:i4>
      </vt:variant>
      <vt:variant>
        <vt:lpwstr/>
      </vt:variant>
      <vt:variant>
        <vt:lpwstr>GRTOP3_17082010_8</vt:lpwstr>
      </vt:variant>
      <vt:variant>
        <vt:i4>7471155</vt:i4>
      </vt:variant>
      <vt:variant>
        <vt:i4>3</vt:i4>
      </vt:variant>
      <vt:variant>
        <vt:i4>0</vt:i4>
      </vt:variant>
      <vt:variant>
        <vt:i4>5</vt:i4>
      </vt:variant>
      <vt:variant>
        <vt:lpwstr/>
      </vt:variant>
      <vt:variant>
        <vt:lpwstr>GRTOP2_17082010_2</vt:lpwstr>
      </vt:variant>
      <vt:variant>
        <vt:i4>7405619</vt:i4>
      </vt:variant>
      <vt:variant>
        <vt:i4>0</vt:i4>
      </vt:variant>
      <vt:variant>
        <vt:i4>0</vt:i4>
      </vt:variant>
      <vt:variant>
        <vt:i4>5</vt:i4>
      </vt:variant>
      <vt:variant>
        <vt:lpwstr/>
      </vt:variant>
      <vt:variant>
        <vt:lpwstr>GRTOP1_17082010_8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2010-09-01T06:30:00Z</cp:lastPrinted>
  <dcterms:created xsi:type="dcterms:W3CDTF">2025-05-21T12:15:00Z</dcterms:created>
  <dcterms:modified xsi:type="dcterms:W3CDTF">2025-05-21T12:15:00Z</dcterms:modified>
</cp:coreProperties>
</file>