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6A435" w14:textId="77777777" w:rsidR="0079721A" w:rsidRPr="00930A4F" w:rsidRDefault="0079721A" w:rsidP="007E7BE1">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center"/>
        <w:outlineLvl w:val="0"/>
        <w:rPr>
          <w:rFonts w:ascii="Arial" w:hAnsi="Arial" w:cs="Arial"/>
          <w:b/>
          <w:snapToGrid w:val="0"/>
          <w:color w:val="000000"/>
          <w:sz w:val="24"/>
          <w:szCs w:val="24"/>
          <w:lang w:val="en-GB" w:eastAsia="de-DE"/>
        </w:rPr>
      </w:pPr>
      <w:r w:rsidRPr="00930A4F">
        <w:rPr>
          <w:rFonts w:ascii="Arial" w:hAnsi="Arial" w:cs="Arial"/>
          <w:b/>
          <w:snapToGrid w:val="0"/>
          <w:color w:val="000000"/>
          <w:sz w:val="24"/>
          <w:szCs w:val="24"/>
          <w:lang w:val="en-GB" w:eastAsia="de-DE"/>
        </w:rPr>
        <w:t>R I C H T L I N I E N</w:t>
      </w:r>
    </w:p>
    <w:p w14:paraId="36C680D0" w14:textId="77777777" w:rsidR="0079721A" w:rsidRPr="00234DFE"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val="en-GB" w:eastAsia="de-DE"/>
        </w:rPr>
      </w:pPr>
    </w:p>
    <w:p w14:paraId="78487331"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781"/>
        </w:tabs>
        <w:spacing w:line="360" w:lineRule="atLeast"/>
        <w:ind w:right="-138"/>
        <w:jc w:val="both"/>
        <w:rPr>
          <w:rFonts w:ascii="Arial" w:hAnsi="Arial" w:cs="Arial"/>
          <w:snapToGrid w:val="0"/>
          <w:color w:val="000000"/>
          <w:sz w:val="24"/>
          <w:szCs w:val="24"/>
          <w:lang w:eastAsia="de-DE"/>
        </w:rPr>
      </w:pPr>
      <w:r w:rsidRPr="00E12E7D">
        <w:rPr>
          <w:rFonts w:ascii="Arial" w:hAnsi="Arial" w:cs="Arial"/>
          <w:snapToGrid w:val="0"/>
          <w:color w:val="000000"/>
          <w:sz w:val="24"/>
          <w:szCs w:val="24"/>
          <w:lang w:eastAsia="de-DE"/>
        </w:rPr>
        <w:t xml:space="preserve">für die Gewährung von Förderungsmitteln im Rahmen des Burgenländischen Arbeitnehmerförderungsgesetzes, </w:t>
      </w:r>
      <w:proofErr w:type="spellStart"/>
      <w:r w:rsidRPr="00E12E7D">
        <w:rPr>
          <w:rFonts w:ascii="Arial" w:hAnsi="Arial" w:cs="Arial"/>
          <w:snapToGrid w:val="0"/>
          <w:color w:val="000000"/>
          <w:sz w:val="24"/>
          <w:szCs w:val="24"/>
          <w:lang w:eastAsia="de-DE"/>
        </w:rPr>
        <w:t>LGBl.Nr</w:t>
      </w:r>
      <w:proofErr w:type="spellEnd"/>
      <w:r w:rsidRPr="00E12E7D">
        <w:rPr>
          <w:rFonts w:ascii="Arial" w:hAnsi="Arial" w:cs="Arial"/>
          <w:snapToGrid w:val="0"/>
          <w:color w:val="000000"/>
          <w:sz w:val="24"/>
          <w:szCs w:val="24"/>
          <w:lang w:eastAsia="de-DE"/>
        </w:rPr>
        <w:t>. 36/1987</w:t>
      </w:r>
    </w:p>
    <w:p w14:paraId="0E781185"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r w:rsidRPr="00E12E7D">
        <w:rPr>
          <w:rFonts w:ascii="Arial" w:hAnsi="Arial" w:cs="Arial"/>
          <w:snapToGrid w:val="0"/>
          <w:color w:val="000000"/>
          <w:sz w:val="24"/>
          <w:szCs w:val="24"/>
          <w:lang w:eastAsia="de-DE"/>
        </w:rPr>
        <w:t xml:space="preserve"> </w:t>
      </w:r>
    </w:p>
    <w:p w14:paraId="2F44D264" w14:textId="77777777" w:rsidR="0079721A" w:rsidRPr="00E12E7D" w:rsidRDefault="0079721A" w:rsidP="007E7BE1">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center"/>
        <w:outlineLvl w:val="0"/>
        <w:rPr>
          <w:rFonts w:ascii="Arial" w:hAnsi="Arial" w:cs="Arial"/>
          <w:snapToGrid w:val="0"/>
          <w:color w:val="000000"/>
          <w:sz w:val="24"/>
          <w:szCs w:val="24"/>
          <w:lang w:eastAsia="de-DE"/>
        </w:rPr>
      </w:pPr>
      <w:r w:rsidRPr="00E12E7D">
        <w:rPr>
          <w:rFonts w:ascii="Arial" w:hAnsi="Arial" w:cs="Arial"/>
          <w:b/>
          <w:snapToGrid w:val="0"/>
          <w:color w:val="000000"/>
          <w:sz w:val="24"/>
          <w:szCs w:val="24"/>
          <w:u w:val="single"/>
          <w:lang w:eastAsia="de-DE"/>
        </w:rPr>
        <w:t>I. Zielsetzung</w:t>
      </w:r>
    </w:p>
    <w:p w14:paraId="7E480D35"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2D2FA404"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center"/>
        <w:rPr>
          <w:rFonts w:ascii="Arial" w:hAnsi="Arial" w:cs="Arial"/>
          <w:snapToGrid w:val="0"/>
          <w:color w:val="000000"/>
          <w:sz w:val="24"/>
          <w:szCs w:val="24"/>
          <w:lang w:eastAsia="de-DE"/>
        </w:rPr>
      </w:pPr>
      <w:r w:rsidRPr="00E12E7D">
        <w:rPr>
          <w:rFonts w:ascii="Arial" w:hAnsi="Arial" w:cs="Arial"/>
          <w:snapToGrid w:val="0"/>
          <w:color w:val="000000"/>
          <w:sz w:val="24"/>
          <w:szCs w:val="24"/>
          <w:lang w:eastAsia="de-DE"/>
        </w:rPr>
        <w:t>§ 1 Ziel</w:t>
      </w:r>
    </w:p>
    <w:p w14:paraId="17B3E760" w14:textId="77777777" w:rsidR="0079721A"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p>
    <w:p w14:paraId="6BC01102"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r w:rsidRPr="00E12E7D">
        <w:rPr>
          <w:rFonts w:ascii="Arial" w:hAnsi="Arial" w:cs="Arial"/>
          <w:snapToGrid w:val="0"/>
          <w:color w:val="000000"/>
          <w:sz w:val="24"/>
          <w:szCs w:val="24"/>
          <w:lang w:eastAsia="de-DE"/>
        </w:rPr>
        <w:t>(1) Das Burgenländische Arbeitnehmerförderungsgesetz verfolgt das Ziel, die Teilnahme der im Burgenland wohnhaften Arbeitnehmer an der fortschreitenden Entwicklung der österreichischen Volkswirtschaft zu sichern und entstehende Nachteile auszugleichen sowie die Mobilität der Arbeitnehmer in beruflicher und örtlicher Hinsicht zu erhöhen.</w:t>
      </w:r>
    </w:p>
    <w:p w14:paraId="42597057"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7C3781C2"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r w:rsidRPr="00E12E7D">
        <w:rPr>
          <w:rFonts w:ascii="Arial" w:hAnsi="Arial" w:cs="Arial"/>
          <w:snapToGrid w:val="0"/>
          <w:color w:val="000000"/>
          <w:sz w:val="24"/>
          <w:szCs w:val="24"/>
          <w:lang w:eastAsia="de-DE"/>
        </w:rPr>
        <w:t>Zur Erreichung dieser Ziele unterstützt das Land Burgenland Einrichtungen und Maßnahmen, durch welche die durch die Arbeitsmarktstruktur und sonstige Ursachen bedingten Nachteile und Belastungen der Arbeitnehmer ausgeglichen oder vermieden werden sollen.</w:t>
      </w:r>
    </w:p>
    <w:p w14:paraId="7879EC9B"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7876DD2F"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r w:rsidRPr="00E12E7D">
        <w:rPr>
          <w:rFonts w:ascii="Arial" w:hAnsi="Arial" w:cs="Arial"/>
          <w:snapToGrid w:val="0"/>
          <w:color w:val="000000"/>
          <w:sz w:val="24"/>
          <w:szCs w:val="24"/>
          <w:lang w:eastAsia="de-DE"/>
        </w:rPr>
        <w:t>(2) Individuelle Förderungen dürfen nur gewährt werden, wenn</w:t>
      </w:r>
    </w:p>
    <w:p w14:paraId="03103D0E"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2102E1A2"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ind w:left="347"/>
        <w:rPr>
          <w:rFonts w:ascii="Arial" w:hAnsi="Arial" w:cs="Arial"/>
          <w:snapToGrid w:val="0"/>
          <w:color w:val="000000"/>
          <w:sz w:val="24"/>
          <w:szCs w:val="24"/>
          <w:lang w:eastAsia="de-DE"/>
        </w:rPr>
      </w:pPr>
      <w:r w:rsidRPr="00E12E7D">
        <w:rPr>
          <w:rFonts w:ascii="Arial" w:hAnsi="Arial" w:cs="Arial"/>
          <w:snapToGrid w:val="0"/>
          <w:color w:val="000000"/>
          <w:sz w:val="24"/>
          <w:szCs w:val="24"/>
          <w:lang w:eastAsia="de-DE"/>
        </w:rPr>
        <w:t xml:space="preserve">der Förderungswerber seinen Hauptwohnsitz im Burgenland </w:t>
      </w:r>
      <w:r>
        <w:rPr>
          <w:rFonts w:ascii="Arial" w:hAnsi="Arial" w:cs="Arial"/>
          <w:snapToGrid w:val="0"/>
          <w:color w:val="000000"/>
          <w:sz w:val="24"/>
          <w:szCs w:val="24"/>
          <w:lang w:eastAsia="de-DE"/>
        </w:rPr>
        <w:t xml:space="preserve">  </w:t>
      </w:r>
      <w:r w:rsidRPr="00E12E7D">
        <w:rPr>
          <w:rFonts w:ascii="Arial" w:hAnsi="Arial" w:cs="Arial"/>
          <w:snapToGrid w:val="0"/>
          <w:color w:val="000000"/>
          <w:sz w:val="24"/>
          <w:szCs w:val="24"/>
          <w:lang w:eastAsia="de-DE"/>
        </w:rPr>
        <w:t xml:space="preserve">hat </w:t>
      </w:r>
    </w:p>
    <w:p w14:paraId="0696C964"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61B8BB05"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r w:rsidRPr="00E12E7D">
        <w:rPr>
          <w:rFonts w:ascii="Arial" w:hAnsi="Arial" w:cs="Arial"/>
          <w:snapToGrid w:val="0"/>
          <w:color w:val="000000"/>
          <w:sz w:val="24"/>
          <w:szCs w:val="24"/>
          <w:lang w:eastAsia="de-DE"/>
        </w:rPr>
        <w:t>(3) Generelle Förderungen dürfen nur gewährt werden, wenn</w:t>
      </w:r>
    </w:p>
    <w:p w14:paraId="06EBA9C7"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19DCED8B"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ind w:left="347"/>
        <w:rPr>
          <w:rFonts w:ascii="Arial" w:hAnsi="Arial" w:cs="Arial"/>
          <w:snapToGrid w:val="0"/>
          <w:color w:val="000000"/>
          <w:sz w:val="24"/>
          <w:szCs w:val="24"/>
          <w:lang w:eastAsia="de-DE"/>
        </w:rPr>
      </w:pPr>
      <w:r>
        <w:rPr>
          <w:rFonts w:ascii="Arial" w:hAnsi="Arial" w:cs="Arial"/>
          <w:snapToGrid w:val="0"/>
          <w:color w:val="000000"/>
          <w:sz w:val="24"/>
          <w:szCs w:val="24"/>
          <w:lang w:eastAsia="de-DE"/>
        </w:rPr>
        <w:t xml:space="preserve"> </w:t>
      </w:r>
      <w:r w:rsidRPr="00E12E7D">
        <w:rPr>
          <w:rFonts w:ascii="Arial" w:hAnsi="Arial" w:cs="Arial"/>
          <w:snapToGrid w:val="0"/>
          <w:color w:val="000000"/>
          <w:sz w:val="24"/>
          <w:szCs w:val="24"/>
          <w:lang w:eastAsia="de-DE"/>
        </w:rPr>
        <w:t>die zu fördernde Einrichtung ihre Tätigkeit im Burgenland ausübt oder</w:t>
      </w:r>
    </w:p>
    <w:p w14:paraId="4B91B474"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2FC4A081" w14:textId="77777777" w:rsidR="0079721A" w:rsidRPr="00E12E7D" w:rsidRDefault="0079721A" w:rsidP="0079721A">
      <w:pPr>
        <w:widowControl w:val="0"/>
        <w:tabs>
          <w:tab w:val="left" w:pos="347"/>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ind w:left="347"/>
        <w:jc w:val="both"/>
        <w:rPr>
          <w:rFonts w:ascii="Arial" w:hAnsi="Arial" w:cs="Arial"/>
          <w:snapToGrid w:val="0"/>
          <w:color w:val="000000"/>
          <w:sz w:val="24"/>
          <w:szCs w:val="24"/>
          <w:lang w:eastAsia="de-DE"/>
        </w:rPr>
      </w:pPr>
      <w:r w:rsidRPr="00E12E7D">
        <w:rPr>
          <w:rFonts w:ascii="Arial" w:hAnsi="Arial" w:cs="Arial"/>
          <w:snapToGrid w:val="0"/>
          <w:color w:val="000000"/>
          <w:sz w:val="24"/>
          <w:szCs w:val="24"/>
          <w:lang w:eastAsia="de-DE"/>
        </w:rPr>
        <w:t>die zu fördernde Einrichtung eine Tätigkeit ausübt, die im Interesse</w:t>
      </w:r>
      <w:r>
        <w:rPr>
          <w:rFonts w:ascii="Arial" w:hAnsi="Arial" w:cs="Arial"/>
          <w:snapToGrid w:val="0"/>
          <w:color w:val="000000"/>
          <w:sz w:val="24"/>
          <w:szCs w:val="24"/>
          <w:lang w:eastAsia="de-DE"/>
        </w:rPr>
        <w:t xml:space="preserve"> </w:t>
      </w:r>
      <w:r w:rsidRPr="00E12E7D">
        <w:rPr>
          <w:rFonts w:ascii="Arial" w:hAnsi="Arial" w:cs="Arial"/>
          <w:snapToGrid w:val="0"/>
          <w:color w:val="000000"/>
          <w:sz w:val="24"/>
          <w:szCs w:val="24"/>
          <w:lang w:eastAsia="de-DE"/>
        </w:rPr>
        <w:t xml:space="preserve">der im </w:t>
      </w:r>
      <w:r>
        <w:rPr>
          <w:rFonts w:ascii="Arial" w:hAnsi="Arial" w:cs="Arial"/>
          <w:snapToGrid w:val="0"/>
          <w:color w:val="000000"/>
          <w:sz w:val="24"/>
          <w:szCs w:val="24"/>
          <w:lang w:eastAsia="de-DE"/>
        </w:rPr>
        <w:t>B</w:t>
      </w:r>
      <w:r w:rsidRPr="00E12E7D">
        <w:rPr>
          <w:rFonts w:ascii="Arial" w:hAnsi="Arial" w:cs="Arial"/>
          <w:snapToGrid w:val="0"/>
          <w:color w:val="000000"/>
          <w:sz w:val="24"/>
          <w:szCs w:val="24"/>
          <w:lang w:eastAsia="de-DE"/>
        </w:rPr>
        <w:t>urgenland wohnhaften Arbeitnehmer gelegen ist.</w:t>
      </w:r>
    </w:p>
    <w:p w14:paraId="254E50F4"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48845D2F"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18F7A4ED"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center"/>
        <w:rPr>
          <w:rFonts w:ascii="Arial" w:hAnsi="Arial" w:cs="Arial"/>
          <w:snapToGrid w:val="0"/>
          <w:color w:val="000000"/>
          <w:sz w:val="24"/>
          <w:szCs w:val="24"/>
          <w:lang w:eastAsia="de-DE"/>
        </w:rPr>
      </w:pPr>
      <w:r w:rsidRPr="00E12E7D">
        <w:rPr>
          <w:rFonts w:ascii="Arial" w:hAnsi="Arial" w:cs="Arial"/>
          <w:snapToGrid w:val="0"/>
          <w:color w:val="000000"/>
          <w:sz w:val="24"/>
          <w:szCs w:val="24"/>
          <w:lang w:eastAsia="de-DE"/>
        </w:rPr>
        <w:t>§ 2 Allgemeines</w:t>
      </w:r>
    </w:p>
    <w:p w14:paraId="6F7ECB32"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6E4638B8"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r w:rsidRPr="00E12E7D">
        <w:rPr>
          <w:rFonts w:ascii="Arial" w:hAnsi="Arial" w:cs="Arial"/>
          <w:snapToGrid w:val="0"/>
          <w:color w:val="000000"/>
          <w:sz w:val="24"/>
          <w:szCs w:val="24"/>
          <w:lang w:eastAsia="de-DE"/>
        </w:rPr>
        <w:t xml:space="preserve">(1) Vor der Inanspruchnahme einer Förderung nach dem Arbeitnehmerförderungsgesetz sind andere, für den jeweiligen Zweck zur Verfügung stehende Förderungen in Anspruch zu nehmen. </w:t>
      </w:r>
    </w:p>
    <w:p w14:paraId="16FAD8EB" w14:textId="77777777" w:rsidR="0079721A"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30605C67"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7BC5BB9F"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r w:rsidRPr="00E12E7D">
        <w:rPr>
          <w:rFonts w:ascii="Arial" w:hAnsi="Arial" w:cs="Arial"/>
          <w:snapToGrid w:val="0"/>
          <w:color w:val="000000"/>
          <w:sz w:val="24"/>
          <w:szCs w:val="24"/>
          <w:lang w:eastAsia="de-DE"/>
        </w:rPr>
        <w:lastRenderedPageBreak/>
        <w:t>(2) Anrechenbare Kosten im Sinne dieser Richtlinien sind tatsächliche Aufwendungen, die dem Förderungswerber durch die direkten Kurskosten oder durch Kosten für Kursunterlagen entstehen.</w:t>
      </w:r>
    </w:p>
    <w:p w14:paraId="6BBBCBA7"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1E80C07A"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r w:rsidRPr="00E12E7D">
        <w:rPr>
          <w:rFonts w:ascii="Arial" w:hAnsi="Arial" w:cs="Arial"/>
          <w:snapToGrid w:val="0"/>
          <w:color w:val="000000"/>
          <w:sz w:val="24"/>
          <w:szCs w:val="24"/>
          <w:lang w:eastAsia="de-DE"/>
        </w:rPr>
        <w:t>(3) Eine Förderung kann nur auf Antrag gewährt werden.</w:t>
      </w:r>
    </w:p>
    <w:p w14:paraId="4C64D712"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539BA3B5"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r w:rsidRPr="00E12E7D">
        <w:rPr>
          <w:rFonts w:ascii="Arial" w:hAnsi="Arial" w:cs="Arial"/>
          <w:snapToGrid w:val="0"/>
          <w:color w:val="000000"/>
          <w:sz w:val="24"/>
          <w:szCs w:val="24"/>
          <w:lang w:eastAsia="de-DE"/>
        </w:rPr>
        <w:t xml:space="preserve">(4) Die Anträge sind beim Amt der Burgenländischen Landesregierung, Abteilung 6 - Soziales, Gesundheit, </w:t>
      </w:r>
      <w:r>
        <w:rPr>
          <w:rFonts w:ascii="Arial" w:hAnsi="Arial" w:cs="Arial"/>
          <w:snapToGrid w:val="0"/>
          <w:color w:val="000000"/>
          <w:sz w:val="24"/>
          <w:szCs w:val="24"/>
          <w:lang w:eastAsia="de-DE"/>
        </w:rPr>
        <w:t>Familie und Sport</w:t>
      </w:r>
      <w:r w:rsidRPr="00E12E7D">
        <w:rPr>
          <w:rFonts w:ascii="Arial" w:hAnsi="Arial" w:cs="Arial"/>
          <w:snapToGrid w:val="0"/>
          <w:color w:val="000000"/>
          <w:sz w:val="24"/>
          <w:szCs w:val="24"/>
          <w:lang w:eastAsia="de-DE"/>
        </w:rPr>
        <w:t>, unter Verwendung der dafür vorgesehenen Antragsformulare, mit den entsprechenden Unterlagen versehen und erschöpfend begründet, einzubringen.</w:t>
      </w:r>
    </w:p>
    <w:p w14:paraId="14E42C40"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10825065"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r w:rsidRPr="00E12E7D">
        <w:rPr>
          <w:rFonts w:ascii="Arial" w:hAnsi="Arial" w:cs="Arial"/>
          <w:snapToGrid w:val="0"/>
          <w:color w:val="000000"/>
          <w:sz w:val="24"/>
          <w:szCs w:val="24"/>
          <w:lang w:eastAsia="de-DE"/>
        </w:rPr>
        <w:t>(5) Ein Rechtsanspruch auf Förderung besteht nicht.</w:t>
      </w:r>
    </w:p>
    <w:p w14:paraId="7252EE8E"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7296C2CE"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r w:rsidRPr="00E12E7D">
        <w:rPr>
          <w:rFonts w:ascii="Arial" w:hAnsi="Arial" w:cs="Arial"/>
          <w:snapToGrid w:val="0"/>
          <w:color w:val="000000"/>
          <w:sz w:val="24"/>
          <w:szCs w:val="24"/>
          <w:lang w:eastAsia="de-DE"/>
        </w:rPr>
        <w:t>(6) Über die Gewährung von Förderungen entscheidet die Landesregierung.</w:t>
      </w:r>
    </w:p>
    <w:p w14:paraId="1CBC5764"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0071693B"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r w:rsidRPr="00E12E7D">
        <w:rPr>
          <w:rFonts w:ascii="Arial" w:hAnsi="Arial" w:cs="Arial"/>
          <w:snapToGrid w:val="0"/>
          <w:color w:val="000000"/>
          <w:sz w:val="24"/>
          <w:szCs w:val="24"/>
          <w:lang w:eastAsia="de-DE"/>
        </w:rPr>
        <w:t xml:space="preserve">(7) Förderungszuschüsse </w:t>
      </w:r>
      <w:r w:rsidRPr="00B60939">
        <w:rPr>
          <w:rFonts w:ascii="Arial" w:hAnsi="Arial" w:cs="Arial"/>
          <w:snapToGrid w:val="0"/>
          <w:color w:val="000000"/>
          <w:sz w:val="24"/>
          <w:szCs w:val="24"/>
          <w:lang w:eastAsia="de-DE"/>
        </w:rPr>
        <w:t>gemäß § 3 und § 9</w:t>
      </w:r>
      <w:r>
        <w:rPr>
          <w:rFonts w:ascii="Arial" w:hAnsi="Arial" w:cs="Arial"/>
          <w:b/>
          <w:snapToGrid w:val="0"/>
          <w:color w:val="000000"/>
          <w:sz w:val="24"/>
          <w:szCs w:val="24"/>
          <w:lang w:eastAsia="de-DE"/>
        </w:rPr>
        <w:t xml:space="preserve"> </w:t>
      </w:r>
      <w:r w:rsidRPr="00E12E7D">
        <w:rPr>
          <w:rFonts w:ascii="Arial" w:hAnsi="Arial" w:cs="Arial"/>
          <w:snapToGrid w:val="0"/>
          <w:color w:val="000000"/>
          <w:sz w:val="24"/>
          <w:szCs w:val="24"/>
          <w:lang w:eastAsia="de-DE"/>
        </w:rPr>
        <w:t>können nur in einem solchen Ausmaß gewährt werden, da</w:t>
      </w:r>
      <w:r>
        <w:rPr>
          <w:rFonts w:ascii="Arial" w:hAnsi="Arial" w:cs="Arial"/>
          <w:snapToGrid w:val="0"/>
          <w:color w:val="000000"/>
          <w:sz w:val="24"/>
          <w:szCs w:val="24"/>
          <w:lang w:eastAsia="de-DE"/>
        </w:rPr>
        <w:t>ss</w:t>
      </w:r>
      <w:r w:rsidRPr="00E12E7D">
        <w:rPr>
          <w:rFonts w:ascii="Arial" w:hAnsi="Arial" w:cs="Arial"/>
          <w:snapToGrid w:val="0"/>
          <w:color w:val="000000"/>
          <w:sz w:val="24"/>
          <w:szCs w:val="24"/>
          <w:lang w:eastAsia="de-DE"/>
        </w:rPr>
        <w:t xml:space="preserve"> die Gesamtförderung aus allen in Anspruch genommenen Förderungsmöglichkeiten höchstens 75 % der anrechenbaren Kosten beträgt.</w:t>
      </w:r>
    </w:p>
    <w:p w14:paraId="19DE9E01" w14:textId="77777777" w:rsidR="0079721A"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0C604E3B"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65A5DF72" w14:textId="77777777" w:rsidR="0079721A" w:rsidRPr="00E12E7D" w:rsidRDefault="0079721A" w:rsidP="007E7BE1">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center"/>
        <w:outlineLvl w:val="0"/>
        <w:rPr>
          <w:rFonts w:ascii="Arial" w:hAnsi="Arial" w:cs="Arial"/>
          <w:snapToGrid w:val="0"/>
          <w:color w:val="000000"/>
          <w:sz w:val="24"/>
          <w:szCs w:val="24"/>
          <w:lang w:eastAsia="de-DE"/>
        </w:rPr>
      </w:pPr>
      <w:r w:rsidRPr="00E12E7D">
        <w:rPr>
          <w:rFonts w:ascii="Arial" w:hAnsi="Arial" w:cs="Arial"/>
          <w:b/>
          <w:snapToGrid w:val="0"/>
          <w:color w:val="000000"/>
          <w:sz w:val="24"/>
          <w:szCs w:val="24"/>
          <w:u w:val="single"/>
          <w:lang w:eastAsia="de-DE"/>
        </w:rPr>
        <w:t>II. Generelle Förderungsmaßnahmen</w:t>
      </w:r>
    </w:p>
    <w:p w14:paraId="277A0ED7"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109817FD"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center"/>
        <w:rPr>
          <w:rFonts w:ascii="Arial" w:hAnsi="Arial" w:cs="Arial"/>
          <w:snapToGrid w:val="0"/>
          <w:color w:val="000000"/>
          <w:sz w:val="24"/>
          <w:szCs w:val="24"/>
          <w:lang w:eastAsia="de-DE"/>
        </w:rPr>
      </w:pPr>
      <w:r w:rsidRPr="00E12E7D">
        <w:rPr>
          <w:rFonts w:ascii="Arial" w:hAnsi="Arial" w:cs="Arial"/>
          <w:snapToGrid w:val="0"/>
          <w:color w:val="000000"/>
          <w:sz w:val="24"/>
          <w:szCs w:val="24"/>
          <w:lang w:eastAsia="de-DE"/>
        </w:rPr>
        <w:t>§ 3 Förderungsgegenstand</w:t>
      </w:r>
    </w:p>
    <w:p w14:paraId="35DCFC22"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79C1792B"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r w:rsidRPr="00E12E7D">
        <w:rPr>
          <w:rFonts w:ascii="Arial" w:hAnsi="Arial" w:cs="Arial"/>
          <w:snapToGrid w:val="0"/>
          <w:color w:val="000000"/>
          <w:sz w:val="24"/>
          <w:szCs w:val="24"/>
          <w:lang w:eastAsia="de-DE"/>
        </w:rPr>
        <w:t>(1) Förderung der Errichtung und des Betriebes von Lehrwerkstätten (Lehrecken), Lehrlingsheimen und Internaten nach Begutachtung und Beratung</w:t>
      </w:r>
      <w:r>
        <w:rPr>
          <w:rFonts w:ascii="Arial" w:hAnsi="Arial" w:cs="Arial"/>
          <w:snapToGrid w:val="0"/>
          <w:color w:val="000000"/>
          <w:sz w:val="24"/>
          <w:szCs w:val="24"/>
          <w:lang w:eastAsia="de-DE"/>
        </w:rPr>
        <w:t xml:space="preserve"> </w:t>
      </w:r>
      <w:r w:rsidRPr="00E12E7D">
        <w:rPr>
          <w:rFonts w:ascii="Arial" w:hAnsi="Arial" w:cs="Arial"/>
          <w:snapToGrid w:val="0"/>
          <w:color w:val="000000"/>
          <w:sz w:val="24"/>
          <w:szCs w:val="24"/>
          <w:lang w:eastAsia="de-DE"/>
        </w:rPr>
        <w:t>durch den Arbeitnehmerförderungsbeirat;</w:t>
      </w:r>
    </w:p>
    <w:p w14:paraId="0E525824"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080C17C0"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r w:rsidRPr="00E12E7D">
        <w:rPr>
          <w:rFonts w:ascii="Arial" w:hAnsi="Arial" w:cs="Arial"/>
          <w:snapToGrid w:val="0"/>
          <w:color w:val="000000"/>
          <w:sz w:val="24"/>
          <w:szCs w:val="24"/>
          <w:lang w:eastAsia="de-DE"/>
        </w:rPr>
        <w:t>(2) Förderung von Ausbildungsstätten, die auch für die zwischen- bzw.</w:t>
      </w:r>
      <w:r>
        <w:rPr>
          <w:rFonts w:ascii="Arial" w:hAnsi="Arial" w:cs="Arial"/>
          <w:snapToGrid w:val="0"/>
          <w:color w:val="000000"/>
          <w:sz w:val="24"/>
          <w:szCs w:val="24"/>
          <w:lang w:eastAsia="de-DE"/>
        </w:rPr>
        <w:t xml:space="preserve"> </w:t>
      </w:r>
      <w:r w:rsidRPr="00E12E7D">
        <w:rPr>
          <w:rFonts w:ascii="Arial" w:hAnsi="Arial" w:cs="Arial"/>
          <w:snapToGrid w:val="0"/>
          <w:color w:val="000000"/>
          <w:sz w:val="24"/>
          <w:szCs w:val="24"/>
          <w:lang w:eastAsia="de-DE"/>
        </w:rPr>
        <w:t>überbetriebliche Ausbildung genutzt werden können, nach Begutachtung</w:t>
      </w:r>
      <w:r>
        <w:rPr>
          <w:rFonts w:ascii="Arial" w:hAnsi="Arial" w:cs="Arial"/>
          <w:snapToGrid w:val="0"/>
          <w:color w:val="000000"/>
          <w:sz w:val="24"/>
          <w:szCs w:val="24"/>
          <w:lang w:eastAsia="de-DE"/>
        </w:rPr>
        <w:t xml:space="preserve"> </w:t>
      </w:r>
      <w:r w:rsidRPr="00E12E7D">
        <w:rPr>
          <w:rFonts w:ascii="Arial" w:hAnsi="Arial" w:cs="Arial"/>
          <w:snapToGrid w:val="0"/>
          <w:color w:val="000000"/>
          <w:sz w:val="24"/>
          <w:szCs w:val="24"/>
          <w:lang w:eastAsia="de-DE"/>
        </w:rPr>
        <w:t>und Beratung durch den Arbeitnehmerförderungsbeirat;</w:t>
      </w:r>
    </w:p>
    <w:p w14:paraId="52F7DCD7"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09E017E0"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r w:rsidRPr="00E12E7D">
        <w:rPr>
          <w:rFonts w:ascii="Arial" w:hAnsi="Arial" w:cs="Arial"/>
          <w:snapToGrid w:val="0"/>
          <w:color w:val="000000"/>
          <w:sz w:val="24"/>
          <w:szCs w:val="24"/>
          <w:lang w:eastAsia="de-DE"/>
        </w:rPr>
        <w:t>(3) Förderung von Einrichtungen der Arbe</w:t>
      </w:r>
      <w:r>
        <w:rPr>
          <w:rFonts w:ascii="Arial" w:hAnsi="Arial" w:cs="Arial"/>
          <w:snapToGrid w:val="0"/>
          <w:color w:val="000000"/>
          <w:sz w:val="24"/>
          <w:szCs w:val="24"/>
          <w:lang w:eastAsia="de-DE"/>
        </w:rPr>
        <w:t>itnehmer- und Arbeitgeberorgani</w:t>
      </w:r>
      <w:r w:rsidRPr="00E12E7D">
        <w:rPr>
          <w:rFonts w:ascii="Arial" w:hAnsi="Arial" w:cs="Arial"/>
          <w:snapToGrid w:val="0"/>
          <w:color w:val="000000"/>
          <w:sz w:val="24"/>
          <w:szCs w:val="24"/>
          <w:lang w:eastAsia="de-DE"/>
        </w:rPr>
        <w:t>sation, die Maßnahmen zum Zwecke der beruflichen Schulung, Umschulung und</w:t>
      </w:r>
      <w:r>
        <w:rPr>
          <w:rFonts w:ascii="Arial" w:hAnsi="Arial" w:cs="Arial"/>
          <w:snapToGrid w:val="0"/>
          <w:color w:val="000000"/>
          <w:sz w:val="24"/>
          <w:szCs w:val="24"/>
          <w:lang w:eastAsia="de-DE"/>
        </w:rPr>
        <w:t xml:space="preserve"> </w:t>
      </w:r>
      <w:r w:rsidRPr="00E12E7D">
        <w:rPr>
          <w:rFonts w:ascii="Arial" w:hAnsi="Arial" w:cs="Arial"/>
          <w:snapToGrid w:val="0"/>
          <w:color w:val="000000"/>
          <w:sz w:val="24"/>
          <w:szCs w:val="24"/>
          <w:lang w:eastAsia="de-DE"/>
        </w:rPr>
        <w:t>Weiterbildung durchführen, nach Begutachtung und Beratung durch den Arbeitnehmerförderungsbeirat;</w:t>
      </w:r>
    </w:p>
    <w:p w14:paraId="750091D6"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31E7B80D"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r w:rsidRPr="00E12E7D">
        <w:rPr>
          <w:rFonts w:ascii="Arial" w:hAnsi="Arial" w:cs="Arial"/>
          <w:snapToGrid w:val="0"/>
          <w:color w:val="000000"/>
          <w:sz w:val="24"/>
          <w:szCs w:val="24"/>
          <w:lang w:eastAsia="de-DE"/>
        </w:rPr>
        <w:t>(4) Förderung von Einrichtungen, die Wohnstätten für Arbeitnehmer betreiben, nach Begutachtung und Beratung durch den Arbeitnehmerförderungsbeirat.</w:t>
      </w:r>
    </w:p>
    <w:p w14:paraId="218CA790"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center"/>
        <w:rPr>
          <w:rFonts w:ascii="Arial" w:hAnsi="Arial" w:cs="Arial"/>
          <w:snapToGrid w:val="0"/>
          <w:color w:val="000000"/>
          <w:sz w:val="24"/>
          <w:szCs w:val="24"/>
          <w:lang w:eastAsia="de-DE"/>
        </w:rPr>
      </w:pPr>
      <w:r w:rsidRPr="00E12E7D">
        <w:rPr>
          <w:rFonts w:ascii="Arial" w:hAnsi="Arial" w:cs="Arial"/>
          <w:snapToGrid w:val="0"/>
          <w:color w:val="000000"/>
          <w:sz w:val="24"/>
          <w:szCs w:val="24"/>
          <w:lang w:eastAsia="de-DE"/>
        </w:rPr>
        <w:lastRenderedPageBreak/>
        <w:t>§ 4 Ausmaß der Förderung</w:t>
      </w:r>
    </w:p>
    <w:p w14:paraId="2C04F4D0"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55309D90"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r w:rsidRPr="00E12E7D">
        <w:rPr>
          <w:rFonts w:ascii="Arial" w:hAnsi="Arial" w:cs="Arial"/>
          <w:snapToGrid w:val="0"/>
          <w:color w:val="000000"/>
          <w:sz w:val="24"/>
          <w:szCs w:val="24"/>
          <w:lang w:eastAsia="de-DE"/>
        </w:rPr>
        <w:t>Das Ausmaß genereller Förderungsmaßnahmen gemäß § 3 Abs. 1-4 wird</w:t>
      </w:r>
      <w:r>
        <w:rPr>
          <w:rFonts w:ascii="Arial" w:hAnsi="Arial" w:cs="Arial"/>
          <w:snapToGrid w:val="0"/>
          <w:color w:val="000000"/>
          <w:sz w:val="24"/>
          <w:szCs w:val="24"/>
          <w:lang w:eastAsia="de-DE"/>
        </w:rPr>
        <w:t xml:space="preserve"> </w:t>
      </w:r>
      <w:r w:rsidRPr="00E12E7D">
        <w:rPr>
          <w:rFonts w:ascii="Arial" w:hAnsi="Arial" w:cs="Arial"/>
          <w:snapToGrid w:val="0"/>
          <w:color w:val="000000"/>
          <w:sz w:val="24"/>
          <w:szCs w:val="24"/>
          <w:lang w:eastAsia="de-DE"/>
        </w:rPr>
        <w:t>nach Begutachtung durch den Arbeitnehmerförderungsbeirat von der Landesregierung festgelegt.</w:t>
      </w:r>
    </w:p>
    <w:p w14:paraId="45197A86" w14:textId="77777777" w:rsidR="0079721A"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7D7E3F04"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center"/>
        <w:rPr>
          <w:rFonts w:ascii="Arial" w:hAnsi="Arial" w:cs="Arial"/>
          <w:snapToGrid w:val="0"/>
          <w:color w:val="000000"/>
          <w:sz w:val="24"/>
          <w:szCs w:val="24"/>
          <w:lang w:eastAsia="de-DE"/>
        </w:rPr>
      </w:pPr>
      <w:r w:rsidRPr="00E12E7D">
        <w:rPr>
          <w:rFonts w:ascii="Arial" w:hAnsi="Arial" w:cs="Arial"/>
          <w:snapToGrid w:val="0"/>
          <w:color w:val="000000"/>
          <w:sz w:val="24"/>
          <w:szCs w:val="24"/>
          <w:lang w:eastAsia="de-DE"/>
        </w:rPr>
        <w:t>§ 5 Antragstellung</w:t>
      </w:r>
    </w:p>
    <w:p w14:paraId="6F448292"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3252207D"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r w:rsidRPr="00E12E7D">
        <w:rPr>
          <w:rFonts w:ascii="Arial" w:hAnsi="Arial" w:cs="Arial"/>
          <w:snapToGrid w:val="0"/>
          <w:color w:val="000000"/>
          <w:sz w:val="24"/>
          <w:szCs w:val="24"/>
          <w:lang w:eastAsia="de-DE"/>
        </w:rPr>
        <w:t>Anträge auf Gewährung von Förderungszuschüssen für generelle Förderungsmaß-nahmen gemäß § 3 Abs. 1-4 sind jeweils vor dem Beginn der Maßnahmen einzubringen. Dem Antrag sind eine Projektbeschreibung und eine Kostenaufstellung beizufügen.</w:t>
      </w:r>
    </w:p>
    <w:p w14:paraId="13B52238"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26EE8AC6" w14:textId="77777777" w:rsidR="0079721A" w:rsidRPr="00E12E7D" w:rsidRDefault="0079721A" w:rsidP="007E7BE1">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center"/>
        <w:outlineLvl w:val="0"/>
        <w:rPr>
          <w:rFonts w:ascii="Arial" w:hAnsi="Arial" w:cs="Arial"/>
          <w:snapToGrid w:val="0"/>
          <w:color w:val="000000"/>
          <w:sz w:val="24"/>
          <w:szCs w:val="24"/>
          <w:lang w:eastAsia="de-DE"/>
        </w:rPr>
      </w:pPr>
      <w:r w:rsidRPr="00E12E7D">
        <w:rPr>
          <w:rFonts w:ascii="Arial" w:hAnsi="Arial" w:cs="Arial"/>
          <w:b/>
          <w:snapToGrid w:val="0"/>
          <w:color w:val="000000"/>
          <w:sz w:val="24"/>
          <w:szCs w:val="24"/>
          <w:u w:val="single"/>
          <w:lang w:eastAsia="de-DE"/>
        </w:rPr>
        <w:t>III. Individuelle Förderungsmaßnahmen</w:t>
      </w:r>
    </w:p>
    <w:p w14:paraId="284E8BE6"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6859B258"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center"/>
        <w:rPr>
          <w:rFonts w:ascii="Arial" w:hAnsi="Arial" w:cs="Arial"/>
          <w:snapToGrid w:val="0"/>
          <w:color w:val="000000"/>
          <w:sz w:val="24"/>
          <w:szCs w:val="24"/>
          <w:lang w:eastAsia="de-DE"/>
        </w:rPr>
      </w:pPr>
      <w:r w:rsidRPr="00E12E7D">
        <w:rPr>
          <w:rFonts w:ascii="Arial" w:hAnsi="Arial" w:cs="Arial"/>
          <w:b/>
          <w:snapToGrid w:val="0"/>
          <w:color w:val="000000"/>
          <w:sz w:val="24"/>
          <w:szCs w:val="24"/>
          <w:u w:val="single"/>
          <w:lang w:eastAsia="de-DE"/>
        </w:rPr>
        <w:t>1. Lehrlingsförderung</w:t>
      </w:r>
    </w:p>
    <w:p w14:paraId="541BD839"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4B42DF05"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center"/>
        <w:rPr>
          <w:rFonts w:ascii="Arial" w:hAnsi="Arial" w:cs="Arial"/>
          <w:snapToGrid w:val="0"/>
          <w:color w:val="000000"/>
          <w:sz w:val="24"/>
          <w:szCs w:val="24"/>
          <w:lang w:eastAsia="de-DE"/>
        </w:rPr>
      </w:pPr>
      <w:r w:rsidRPr="00E12E7D">
        <w:rPr>
          <w:rFonts w:ascii="Arial" w:hAnsi="Arial" w:cs="Arial"/>
          <w:snapToGrid w:val="0"/>
          <w:color w:val="000000"/>
          <w:sz w:val="24"/>
          <w:szCs w:val="24"/>
          <w:lang w:eastAsia="de-DE"/>
        </w:rPr>
        <w:t>§ 6 Förderungsgegenstand</w:t>
      </w:r>
    </w:p>
    <w:p w14:paraId="5F729443"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49AEB930"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r w:rsidRPr="00E12E7D">
        <w:rPr>
          <w:rFonts w:ascii="Arial" w:hAnsi="Arial" w:cs="Arial"/>
          <w:snapToGrid w:val="0"/>
          <w:color w:val="000000"/>
          <w:sz w:val="24"/>
          <w:szCs w:val="24"/>
          <w:lang w:eastAsia="de-DE"/>
        </w:rPr>
        <w:t>(1) Zuschüsse für Lehrlinge bzw. Teilnehmer an Ausbildungsmaßnahmen gemäß dem Nationalen Aktionsplan für Beschäftigung</w:t>
      </w:r>
      <w:r w:rsidR="008B16DC">
        <w:rPr>
          <w:rFonts w:ascii="Arial" w:hAnsi="Arial" w:cs="Arial"/>
          <w:snapToGrid w:val="0"/>
          <w:color w:val="000000"/>
          <w:sz w:val="24"/>
          <w:szCs w:val="24"/>
          <w:lang w:eastAsia="de-DE"/>
        </w:rPr>
        <w:t xml:space="preserve"> und Teilnehmer in Ausbildungsverhältnissen zur Vorbereitung einer Lehre</w:t>
      </w:r>
      <w:r w:rsidRPr="00E12E7D">
        <w:rPr>
          <w:rFonts w:ascii="Arial" w:hAnsi="Arial" w:cs="Arial"/>
          <w:snapToGrid w:val="0"/>
          <w:color w:val="000000"/>
          <w:sz w:val="24"/>
          <w:szCs w:val="24"/>
          <w:lang w:eastAsia="de-DE"/>
        </w:rPr>
        <w:t xml:space="preserve">, Zuschüsse an Absolventen von berufsbildenden mittleren Schulen und allgemeinbildenden höheren Schulen, die einen Lehrberuf erlernen und Zuschüsse an Personen, die die Schulausbildung in höheren Schulstufen oben genannter Schulen oder berufsbildender höherer Schulen abbrechen und eine Lehrausbildung absolvieren, </w:t>
      </w:r>
      <w:proofErr w:type="spellStart"/>
      <w:r w:rsidRPr="00E12E7D">
        <w:rPr>
          <w:rFonts w:ascii="Arial" w:hAnsi="Arial" w:cs="Arial"/>
          <w:snapToGrid w:val="0"/>
          <w:color w:val="000000"/>
          <w:sz w:val="24"/>
          <w:szCs w:val="24"/>
          <w:lang w:eastAsia="de-DE"/>
        </w:rPr>
        <w:t>sofern</w:t>
      </w:r>
      <w:r w:rsidR="00BA260B">
        <w:rPr>
          <w:rFonts w:ascii="Arial" w:hAnsi="Arial" w:cs="Arial"/>
          <w:snapToGrid w:val="0"/>
          <w:color w:val="000000"/>
          <w:sz w:val="24"/>
          <w:szCs w:val="24"/>
          <w:lang w:eastAsia="de-DE"/>
        </w:rPr>
        <w:t>e</w:t>
      </w:r>
      <w:proofErr w:type="spellEnd"/>
      <w:r w:rsidRPr="00E12E7D">
        <w:rPr>
          <w:rFonts w:ascii="Arial" w:hAnsi="Arial" w:cs="Arial"/>
          <w:snapToGrid w:val="0"/>
          <w:color w:val="000000"/>
          <w:sz w:val="24"/>
          <w:szCs w:val="24"/>
          <w:lang w:eastAsia="de-DE"/>
        </w:rPr>
        <w:t xml:space="preserve"> sie besonders einkommensschwachen Familien entstammen (</w:t>
      </w:r>
      <w:r w:rsidRPr="00E12E7D">
        <w:rPr>
          <w:rFonts w:ascii="Arial" w:hAnsi="Arial" w:cs="Arial"/>
          <w:snapToGrid w:val="0"/>
          <w:color w:val="000000"/>
          <w:sz w:val="24"/>
          <w:szCs w:val="24"/>
          <w:u w:val="single"/>
          <w:lang w:eastAsia="de-DE"/>
        </w:rPr>
        <w:t>Lehrlingsförderungszuschu</w:t>
      </w:r>
      <w:r>
        <w:rPr>
          <w:rFonts w:ascii="Arial" w:hAnsi="Arial" w:cs="Arial"/>
          <w:snapToGrid w:val="0"/>
          <w:color w:val="000000"/>
          <w:sz w:val="24"/>
          <w:szCs w:val="24"/>
          <w:u w:val="single"/>
          <w:lang w:eastAsia="de-DE"/>
        </w:rPr>
        <w:t>ss</w:t>
      </w:r>
      <w:r w:rsidRPr="00E12E7D">
        <w:rPr>
          <w:rFonts w:ascii="Arial" w:hAnsi="Arial" w:cs="Arial"/>
          <w:snapToGrid w:val="0"/>
          <w:color w:val="000000"/>
          <w:sz w:val="24"/>
          <w:szCs w:val="24"/>
          <w:lang w:eastAsia="de-DE"/>
        </w:rPr>
        <w:t>);</w:t>
      </w:r>
    </w:p>
    <w:p w14:paraId="4F034106"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4AE2742C"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r w:rsidRPr="00E12E7D">
        <w:rPr>
          <w:rFonts w:ascii="Arial" w:hAnsi="Arial" w:cs="Arial"/>
          <w:snapToGrid w:val="0"/>
          <w:color w:val="000000"/>
          <w:sz w:val="24"/>
          <w:szCs w:val="24"/>
          <w:lang w:eastAsia="de-DE"/>
        </w:rPr>
        <w:t>(2) Zuschüsse an Lehrlinge, deren Lehrplatz so weit vom Hauptwohnsitz entfernt ist, da</w:t>
      </w:r>
      <w:r>
        <w:rPr>
          <w:rFonts w:ascii="Arial" w:hAnsi="Arial" w:cs="Arial"/>
          <w:snapToGrid w:val="0"/>
          <w:color w:val="000000"/>
          <w:sz w:val="24"/>
          <w:szCs w:val="24"/>
          <w:lang w:eastAsia="de-DE"/>
        </w:rPr>
        <w:t>ss</w:t>
      </w:r>
      <w:r w:rsidRPr="00E12E7D">
        <w:rPr>
          <w:rFonts w:ascii="Arial" w:hAnsi="Arial" w:cs="Arial"/>
          <w:snapToGrid w:val="0"/>
          <w:color w:val="000000"/>
          <w:sz w:val="24"/>
          <w:szCs w:val="24"/>
          <w:lang w:eastAsia="de-DE"/>
        </w:rPr>
        <w:t xml:space="preserve"> sie auf einen Heimplatz oder ein Privatquartier angewiesen sind, wodurch ihnen zusätzliche Kosten erwachsen (</w:t>
      </w:r>
      <w:r w:rsidRPr="00E12E7D">
        <w:rPr>
          <w:rFonts w:ascii="Arial" w:hAnsi="Arial" w:cs="Arial"/>
          <w:snapToGrid w:val="0"/>
          <w:color w:val="000000"/>
          <w:sz w:val="24"/>
          <w:szCs w:val="24"/>
          <w:u w:val="single"/>
          <w:lang w:eastAsia="de-DE"/>
        </w:rPr>
        <w:t>Wohnkostenzuschu</w:t>
      </w:r>
      <w:r>
        <w:rPr>
          <w:rFonts w:ascii="Arial" w:hAnsi="Arial" w:cs="Arial"/>
          <w:snapToGrid w:val="0"/>
          <w:color w:val="000000"/>
          <w:sz w:val="24"/>
          <w:szCs w:val="24"/>
          <w:u w:val="single"/>
          <w:lang w:eastAsia="de-DE"/>
        </w:rPr>
        <w:t>ss</w:t>
      </w:r>
      <w:r w:rsidRPr="00E12E7D">
        <w:rPr>
          <w:rFonts w:ascii="Arial" w:hAnsi="Arial" w:cs="Arial"/>
          <w:snapToGrid w:val="0"/>
          <w:color w:val="000000"/>
          <w:sz w:val="24"/>
          <w:szCs w:val="24"/>
          <w:u w:val="single"/>
          <w:lang w:eastAsia="de-DE"/>
        </w:rPr>
        <w:t xml:space="preserve"> für Lehrlinge</w:t>
      </w:r>
      <w:r w:rsidRPr="00E12E7D">
        <w:rPr>
          <w:rFonts w:ascii="Arial" w:hAnsi="Arial" w:cs="Arial"/>
          <w:snapToGrid w:val="0"/>
          <w:color w:val="000000"/>
          <w:sz w:val="24"/>
          <w:szCs w:val="24"/>
          <w:lang w:eastAsia="de-DE"/>
        </w:rPr>
        <w:t>);</w:t>
      </w:r>
    </w:p>
    <w:p w14:paraId="6C8F9286"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5AF51703"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r w:rsidRPr="00E12E7D">
        <w:rPr>
          <w:rFonts w:ascii="Arial" w:hAnsi="Arial" w:cs="Arial"/>
          <w:snapToGrid w:val="0"/>
          <w:color w:val="000000"/>
          <w:sz w:val="24"/>
          <w:szCs w:val="24"/>
          <w:lang w:eastAsia="de-DE"/>
        </w:rPr>
        <w:t>(3) Teilnehmer an Maßnahmen gemäß Jugendausbildungssicherungsgesetz 1998 sind Lehrlingen gleichgestellt.</w:t>
      </w:r>
    </w:p>
    <w:p w14:paraId="0780C35B" w14:textId="77777777" w:rsidR="0079721A"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71D337CC" w14:textId="77777777" w:rsidR="0079721A"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r>
        <w:rPr>
          <w:rFonts w:ascii="Arial" w:hAnsi="Arial" w:cs="Arial"/>
          <w:snapToGrid w:val="0"/>
          <w:color w:val="000000"/>
          <w:sz w:val="24"/>
          <w:szCs w:val="24"/>
          <w:lang w:eastAsia="de-DE"/>
        </w:rPr>
        <w:t>(4) Wird nach Abschluss einer Lehre eine weitere Lehrausbildung absolviert, so sind Zuschüsse im Rahmen der Lehrlingsförderung nur dann möglich, wenn eine Berufsausübung im ursprünglich erlernten Lehrberuf aus gesundheitlichen Gründen nicht möglich ist.</w:t>
      </w:r>
    </w:p>
    <w:p w14:paraId="4F1080B9"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center"/>
        <w:rPr>
          <w:rFonts w:ascii="Arial" w:hAnsi="Arial" w:cs="Arial"/>
          <w:snapToGrid w:val="0"/>
          <w:color w:val="000000"/>
          <w:sz w:val="24"/>
          <w:szCs w:val="24"/>
          <w:lang w:eastAsia="de-DE"/>
        </w:rPr>
      </w:pPr>
      <w:r w:rsidRPr="00E12E7D">
        <w:rPr>
          <w:rFonts w:ascii="Arial" w:hAnsi="Arial" w:cs="Arial"/>
          <w:snapToGrid w:val="0"/>
          <w:color w:val="000000"/>
          <w:sz w:val="24"/>
          <w:szCs w:val="24"/>
          <w:lang w:eastAsia="de-DE"/>
        </w:rPr>
        <w:lastRenderedPageBreak/>
        <w:t>§ 7 Ausmaß der Förderung</w:t>
      </w:r>
    </w:p>
    <w:p w14:paraId="47271D89"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42A4F2ED" w14:textId="77777777" w:rsidR="0079721A" w:rsidRDefault="0079721A" w:rsidP="0079721A">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r w:rsidRPr="00E12E7D">
        <w:rPr>
          <w:rFonts w:ascii="Arial" w:hAnsi="Arial" w:cs="Arial"/>
          <w:snapToGrid w:val="0"/>
          <w:color w:val="000000"/>
          <w:sz w:val="24"/>
          <w:szCs w:val="24"/>
          <w:lang w:eastAsia="de-DE"/>
        </w:rPr>
        <w:t>Die Zuschüsse gemäß § 6 können nach Maßgabe der vorhandenen Mittel</w:t>
      </w:r>
      <w:r>
        <w:rPr>
          <w:rFonts w:ascii="Arial" w:hAnsi="Arial" w:cs="Arial"/>
          <w:snapToGrid w:val="0"/>
          <w:color w:val="000000"/>
          <w:sz w:val="24"/>
          <w:szCs w:val="24"/>
          <w:lang w:eastAsia="de-DE"/>
        </w:rPr>
        <w:t xml:space="preserve"> und </w:t>
      </w:r>
      <w:r w:rsidRPr="00E12E7D">
        <w:rPr>
          <w:rFonts w:ascii="Arial" w:hAnsi="Arial" w:cs="Arial"/>
          <w:snapToGrid w:val="0"/>
          <w:color w:val="000000"/>
          <w:sz w:val="24"/>
          <w:szCs w:val="24"/>
          <w:lang w:eastAsia="de-DE"/>
        </w:rPr>
        <w:t>abhängig vom monatlichen Bruttoeinkomme</w:t>
      </w:r>
      <w:r>
        <w:rPr>
          <w:rFonts w:ascii="Arial" w:hAnsi="Arial" w:cs="Arial"/>
          <w:snapToGrid w:val="0"/>
          <w:color w:val="000000"/>
          <w:sz w:val="24"/>
          <w:szCs w:val="24"/>
          <w:lang w:eastAsia="de-DE"/>
        </w:rPr>
        <w:t>n der Eltern bzw. Unterhaltsver</w:t>
      </w:r>
      <w:r w:rsidRPr="00E12E7D">
        <w:rPr>
          <w:rFonts w:ascii="Arial" w:hAnsi="Arial" w:cs="Arial"/>
          <w:snapToGrid w:val="0"/>
          <w:color w:val="000000"/>
          <w:sz w:val="24"/>
          <w:szCs w:val="24"/>
          <w:lang w:eastAsia="de-DE"/>
        </w:rPr>
        <w:t>pflichteten, sowie des volljährigen Lehrlings mit eigenem Haushalt</w:t>
      </w:r>
      <w:r>
        <w:rPr>
          <w:rFonts w:ascii="Arial" w:hAnsi="Arial" w:cs="Arial"/>
          <w:snapToGrid w:val="0"/>
          <w:color w:val="000000"/>
          <w:sz w:val="24"/>
          <w:szCs w:val="24"/>
          <w:lang w:eastAsia="de-DE"/>
        </w:rPr>
        <w:t xml:space="preserve"> </w:t>
      </w:r>
    </w:p>
    <w:p w14:paraId="4D0845FD"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r>
        <w:rPr>
          <w:rFonts w:ascii="Arial" w:hAnsi="Arial" w:cs="Arial"/>
          <w:snapToGrid w:val="0"/>
          <w:color w:val="000000"/>
          <w:sz w:val="24"/>
          <w:szCs w:val="24"/>
          <w:lang w:eastAsia="de-DE"/>
        </w:rPr>
        <w:t>wie folgt betragen:</w:t>
      </w:r>
    </w:p>
    <w:p w14:paraId="5171D739" w14:textId="77777777" w:rsidR="0079721A" w:rsidRDefault="0079721A" w:rsidP="007E7BE1">
      <w:pPr>
        <w:widowControl w:val="0"/>
        <w:tabs>
          <w:tab w:val="left" w:pos="567"/>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ind w:left="567" w:hanging="567"/>
        <w:outlineLvl w:val="0"/>
        <w:rPr>
          <w:rFonts w:ascii="Arial" w:hAnsi="Arial" w:cs="Arial"/>
          <w:snapToGrid w:val="0"/>
          <w:color w:val="000000"/>
          <w:sz w:val="24"/>
          <w:szCs w:val="24"/>
        </w:rPr>
      </w:pPr>
      <w:r>
        <w:rPr>
          <w:rFonts w:ascii="Arial" w:hAnsi="Arial" w:cs="Arial"/>
          <w:snapToGrid w:val="0"/>
          <w:color w:val="000000"/>
          <w:sz w:val="24"/>
          <w:szCs w:val="24"/>
        </w:rPr>
        <w:tab/>
        <w:t>a) Lehrlingsförderungszuschuss gem. § 6 (1)</w:t>
      </w:r>
    </w:p>
    <w:p w14:paraId="175A7728" w14:textId="77777777" w:rsidR="0079721A" w:rsidRPr="002D48BF" w:rsidRDefault="0079721A" w:rsidP="0079721A">
      <w:pPr>
        <w:widowControl w:val="0"/>
        <w:tabs>
          <w:tab w:val="left" w:pos="284"/>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ind w:left="851" w:hanging="568"/>
        <w:jc w:val="both"/>
        <w:rPr>
          <w:rFonts w:ascii="Arial" w:hAnsi="Arial" w:cs="Arial"/>
          <w:snapToGrid w:val="0"/>
          <w:color w:val="000000"/>
          <w:sz w:val="24"/>
          <w:szCs w:val="24"/>
        </w:rPr>
      </w:pPr>
      <w:r>
        <w:rPr>
          <w:rFonts w:ascii="Arial" w:hAnsi="Arial" w:cs="Arial"/>
          <w:snapToGrid w:val="0"/>
          <w:color w:val="000000"/>
          <w:sz w:val="24"/>
          <w:szCs w:val="24"/>
        </w:rPr>
        <w:t xml:space="preserve">         F</w:t>
      </w:r>
      <w:r w:rsidRPr="002D48BF">
        <w:rPr>
          <w:rFonts w:ascii="Arial" w:hAnsi="Arial" w:cs="Arial"/>
          <w:snapToGrid w:val="0"/>
          <w:color w:val="000000"/>
          <w:sz w:val="24"/>
          <w:szCs w:val="24"/>
        </w:rPr>
        <w:t xml:space="preserve">ür Einkommen bis 46 % der Einkommensgrenze </w:t>
      </w:r>
      <w:r>
        <w:rPr>
          <w:rFonts w:ascii="Arial" w:hAnsi="Arial" w:cs="Arial"/>
          <w:snapToGrid w:val="0"/>
          <w:color w:val="000000"/>
          <w:sz w:val="24"/>
          <w:szCs w:val="24"/>
        </w:rPr>
        <w:t xml:space="preserve">gemäß § 15 (1) </w:t>
      </w:r>
      <w:r w:rsidRPr="002D48BF">
        <w:rPr>
          <w:rFonts w:ascii="Arial" w:hAnsi="Arial" w:cs="Arial"/>
          <w:snapToGrid w:val="0"/>
          <w:color w:val="000000"/>
          <w:sz w:val="24"/>
          <w:szCs w:val="24"/>
        </w:rPr>
        <w:t xml:space="preserve">beträgt der </w:t>
      </w:r>
      <w:r>
        <w:rPr>
          <w:rFonts w:ascii="Arial" w:hAnsi="Arial" w:cs="Arial"/>
          <w:snapToGrid w:val="0"/>
          <w:color w:val="000000"/>
          <w:sz w:val="24"/>
          <w:szCs w:val="24"/>
        </w:rPr>
        <w:t xml:space="preserve"> </w:t>
      </w:r>
      <w:r w:rsidRPr="002D48BF">
        <w:rPr>
          <w:rFonts w:ascii="Arial" w:hAnsi="Arial" w:cs="Arial"/>
          <w:snapToGrid w:val="0"/>
          <w:color w:val="000000"/>
          <w:sz w:val="24"/>
          <w:szCs w:val="24"/>
        </w:rPr>
        <w:t xml:space="preserve">Lehrlingsförderungszuschuss </w:t>
      </w:r>
      <w:r>
        <w:rPr>
          <w:rFonts w:ascii="Arial" w:hAnsi="Arial" w:cs="Arial"/>
          <w:snapToGrid w:val="0"/>
          <w:color w:val="000000"/>
          <w:sz w:val="24"/>
          <w:szCs w:val="24"/>
        </w:rPr>
        <w:br/>
      </w:r>
      <w:r w:rsidRPr="002D48BF">
        <w:rPr>
          <w:rFonts w:ascii="Arial" w:hAnsi="Arial" w:cs="Arial"/>
          <w:snapToGrid w:val="0"/>
          <w:color w:val="000000"/>
          <w:sz w:val="24"/>
          <w:szCs w:val="24"/>
        </w:rPr>
        <w:t>€ 182,-</w:t>
      </w:r>
      <w:r>
        <w:rPr>
          <w:rFonts w:ascii="Arial" w:hAnsi="Arial" w:cs="Arial"/>
          <w:snapToGrid w:val="0"/>
          <w:color w:val="000000"/>
          <w:sz w:val="24"/>
          <w:szCs w:val="24"/>
        </w:rPr>
        <w:t>-</w:t>
      </w:r>
      <w:r w:rsidRPr="002D48BF">
        <w:rPr>
          <w:rFonts w:ascii="Arial" w:hAnsi="Arial" w:cs="Arial"/>
          <w:snapToGrid w:val="0"/>
          <w:color w:val="000000"/>
          <w:sz w:val="24"/>
          <w:szCs w:val="24"/>
        </w:rPr>
        <w:t xml:space="preserve"> monatlich.</w:t>
      </w:r>
    </w:p>
    <w:p w14:paraId="0499FE05" w14:textId="77777777" w:rsidR="0079721A" w:rsidRPr="002D48BF" w:rsidRDefault="0079721A" w:rsidP="0079721A">
      <w:pPr>
        <w:widowControl w:val="0"/>
        <w:tabs>
          <w:tab w:val="left" w:pos="284"/>
          <w:tab w:val="left" w:pos="567"/>
          <w:tab w:val="left" w:pos="851"/>
          <w:tab w:val="left" w:pos="3000"/>
          <w:tab w:val="left" w:pos="3600"/>
          <w:tab w:val="left" w:pos="4200"/>
          <w:tab w:val="left" w:pos="4800"/>
          <w:tab w:val="left" w:pos="5400"/>
          <w:tab w:val="left" w:pos="6000"/>
          <w:tab w:val="left" w:pos="6600"/>
          <w:tab w:val="left" w:pos="7200"/>
          <w:tab w:val="left" w:pos="7800"/>
        </w:tabs>
        <w:spacing w:line="360" w:lineRule="atLeast"/>
        <w:ind w:left="851" w:hanging="284"/>
        <w:jc w:val="both"/>
        <w:rPr>
          <w:rFonts w:ascii="Arial" w:hAnsi="Arial" w:cs="Arial"/>
          <w:snapToGrid w:val="0"/>
          <w:color w:val="000000"/>
          <w:sz w:val="24"/>
          <w:szCs w:val="24"/>
        </w:rPr>
      </w:pPr>
      <w:r>
        <w:rPr>
          <w:rFonts w:ascii="Arial" w:hAnsi="Arial" w:cs="Arial"/>
          <w:snapToGrid w:val="0"/>
          <w:color w:val="000000"/>
          <w:sz w:val="24"/>
          <w:szCs w:val="24"/>
        </w:rPr>
        <w:tab/>
        <w:t>F</w:t>
      </w:r>
      <w:r w:rsidRPr="002D48BF">
        <w:rPr>
          <w:rFonts w:ascii="Arial" w:hAnsi="Arial" w:cs="Arial"/>
          <w:snapToGrid w:val="0"/>
          <w:color w:val="000000"/>
          <w:sz w:val="24"/>
          <w:szCs w:val="24"/>
        </w:rPr>
        <w:t>ür Einkommen ab 46 % bis 100 % der Einkommensgrenze</w:t>
      </w:r>
      <w:r>
        <w:rPr>
          <w:rFonts w:ascii="Arial" w:hAnsi="Arial" w:cs="Arial"/>
          <w:snapToGrid w:val="0"/>
          <w:color w:val="000000"/>
          <w:sz w:val="24"/>
          <w:szCs w:val="24"/>
        </w:rPr>
        <w:t xml:space="preserve"> gemäß § 15 (1)</w:t>
      </w:r>
      <w:r w:rsidRPr="002D48BF">
        <w:rPr>
          <w:rFonts w:ascii="Arial" w:hAnsi="Arial" w:cs="Arial"/>
          <w:snapToGrid w:val="0"/>
          <w:color w:val="000000"/>
          <w:sz w:val="24"/>
          <w:szCs w:val="24"/>
        </w:rPr>
        <w:t xml:space="preserve"> beträgt der Lehrlingsförderungszuschuss bis zu € 182,-- monatlich, mindestens jedoch € 35,-- (Sockelbetrag).</w:t>
      </w:r>
    </w:p>
    <w:p w14:paraId="22B2BA0B" w14:textId="77777777" w:rsidR="0079721A" w:rsidRPr="002D48BF" w:rsidRDefault="0079721A" w:rsidP="0079721A">
      <w:pPr>
        <w:widowControl w:val="0"/>
        <w:tabs>
          <w:tab w:val="left" w:pos="284"/>
          <w:tab w:val="left" w:pos="600"/>
          <w:tab w:val="left" w:pos="851"/>
          <w:tab w:val="left" w:pos="2400"/>
          <w:tab w:val="left" w:pos="3000"/>
          <w:tab w:val="left" w:pos="3600"/>
          <w:tab w:val="left" w:pos="4200"/>
          <w:tab w:val="left" w:pos="4800"/>
          <w:tab w:val="left" w:pos="5400"/>
          <w:tab w:val="left" w:pos="6000"/>
          <w:tab w:val="left" w:pos="6600"/>
          <w:tab w:val="left" w:pos="7200"/>
          <w:tab w:val="left" w:pos="7800"/>
        </w:tabs>
        <w:spacing w:line="360" w:lineRule="atLeast"/>
        <w:ind w:left="851" w:hanging="284"/>
        <w:jc w:val="both"/>
        <w:rPr>
          <w:rFonts w:ascii="Arial" w:hAnsi="Arial" w:cs="Arial"/>
          <w:snapToGrid w:val="0"/>
          <w:color w:val="000000"/>
          <w:sz w:val="24"/>
          <w:szCs w:val="24"/>
        </w:rPr>
      </w:pPr>
      <w:r>
        <w:rPr>
          <w:rFonts w:ascii="Arial" w:hAnsi="Arial" w:cs="Arial"/>
          <w:snapToGrid w:val="0"/>
          <w:color w:val="000000"/>
          <w:sz w:val="24"/>
          <w:szCs w:val="24"/>
        </w:rPr>
        <w:t xml:space="preserve">  </w:t>
      </w:r>
      <w:r>
        <w:rPr>
          <w:rFonts w:ascii="Arial" w:hAnsi="Arial" w:cs="Arial"/>
          <w:snapToGrid w:val="0"/>
          <w:color w:val="000000"/>
          <w:sz w:val="24"/>
          <w:szCs w:val="24"/>
        </w:rPr>
        <w:tab/>
      </w:r>
      <w:r w:rsidRPr="002D48BF">
        <w:rPr>
          <w:rFonts w:ascii="Arial" w:hAnsi="Arial" w:cs="Arial"/>
          <w:snapToGrid w:val="0"/>
          <w:color w:val="000000"/>
          <w:sz w:val="24"/>
          <w:szCs w:val="24"/>
        </w:rPr>
        <w:t>Der Förderungszuschuss wird mittels nachstehender Berechnungsformel ermittelt</w:t>
      </w:r>
      <w:r>
        <w:rPr>
          <w:rFonts w:ascii="Arial" w:hAnsi="Arial" w:cs="Arial"/>
          <w:snapToGrid w:val="0"/>
          <w:color w:val="000000"/>
          <w:sz w:val="24"/>
          <w:szCs w:val="24"/>
        </w:rPr>
        <w:t>:</w:t>
      </w:r>
    </w:p>
    <w:p w14:paraId="3D9802A0" w14:textId="77777777" w:rsidR="0079721A" w:rsidRPr="002D48BF" w:rsidRDefault="0079721A" w:rsidP="0079721A">
      <w:pPr>
        <w:widowControl w:val="0"/>
        <w:tabs>
          <w:tab w:val="left" w:pos="284"/>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s>
        <w:spacing w:line="280" w:lineRule="exact"/>
        <w:ind w:left="284" w:hanging="284"/>
        <w:rPr>
          <w:rFonts w:ascii="Arial" w:hAnsi="Arial" w:cs="Arial"/>
          <w:snapToGrid w:val="0"/>
          <w:color w:val="000000"/>
          <w:sz w:val="24"/>
          <w:szCs w:val="24"/>
        </w:rPr>
      </w:pPr>
    </w:p>
    <w:p w14:paraId="0BA98AAC" w14:textId="77777777" w:rsidR="0079721A" w:rsidRPr="002D48BF" w:rsidRDefault="0079721A" w:rsidP="0079721A">
      <w:pPr>
        <w:widowControl w:val="0"/>
        <w:tabs>
          <w:tab w:val="left" w:pos="284"/>
          <w:tab w:val="left" w:pos="600"/>
          <w:tab w:val="left" w:pos="851"/>
          <w:tab w:val="left" w:pos="2400"/>
          <w:tab w:val="left" w:pos="3000"/>
          <w:tab w:val="left" w:pos="3600"/>
          <w:tab w:val="left" w:pos="4200"/>
          <w:tab w:val="left" w:pos="4800"/>
          <w:tab w:val="left" w:pos="5400"/>
          <w:tab w:val="left" w:pos="6000"/>
          <w:tab w:val="left" w:pos="6600"/>
          <w:tab w:val="left" w:pos="7200"/>
          <w:tab w:val="left" w:pos="7800"/>
        </w:tabs>
        <w:spacing w:line="280" w:lineRule="exact"/>
        <w:ind w:left="284" w:hanging="284"/>
        <w:rPr>
          <w:rFonts w:ascii="Arial" w:hAnsi="Arial" w:cs="Arial"/>
          <w:snapToGrid w:val="0"/>
          <w:color w:val="000000"/>
          <w:sz w:val="24"/>
          <w:szCs w:val="24"/>
        </w:rPr>
      </w:pPr>
      <w:r>
        <w:rPr>
          <w:rFonts w:ascii="Arial" w:hAnsi="Arial" w:cs="Arial"/>
          <w:snapToGrid w:val="0"/>
          <w:color w:val="000000"/>
          <w:sz w:val="24"/>
          <w:szCs w:val="24"/>
        </w:rPr>
        <w:t xml:space="preserve">  </w:t>
      </w:r>
      <w:r>
        <w:rPr>
          <w:rFonts w:ascii="Arial" w:hAnsi="Arial" w:cs="Arial"/>
          <w:snapToGrid w:val="0"/>
          <w:color w:val="000000"/>
          <w:sz w:val="24"/>
          <w:szCs w:val="24"/>
        </w:rPr>
        <w:tab/>
      </w:r>
      <w:r>
        <w:rPr>
          <w:rFonts w:ascii="Arial" w:hAnsi="Arial" w:cs="Arial"/>
          <w:snapToGrid w:val="0"/>
          <w:color w:val="000000"/>
          <w:sz w:val="24"/>
          <w:szCs w:val="24"/>
        </w:rPr>
        <w:tab/>
      </w:r>
      <w:r>
        <w:rPr>
          <w:rFonts w:ascii="Arial" w:hAnsi="Arial" w:cs="Arial"/>
          <w:snapToGrid w:val="0"/>
          <w:color w:val="000000"/>
          <w:sz w:val="24"/>
          <w:szCs w:val="24"/>
        </w:rPr>
        <w:tab/>
      </w:r>
      <w:r w:rsidRPr="002D48BF">
        <w:rPr>
          <w:rFonts w:ascii="Arial" w:hAnsi="Arial" w:cs="Arial"/>
          <w:snapToGrid w:val="0"/>
          <w:color w:val="000000"/>
          <w:sz w:val="24"/>
          <w:szCs w:val="24"/>
        </w:rPr>
        <w:t xml:space="preserve">F =  3,37 </w:t>
      </w:r>
      <w:r w:rsidRPr="002D48BF">
        <w:rPr>
          <w:rFonts w:ascii="Arial" w:hAnsi="Arial" w:cs="Arial"/>
          <w:b/>
          <w:snapToGrid w:val="0"/>
          <w:color w:val="000000"/>
          <w:sz w:val="24"/>
          <w:szCs w:val="24"/>
        </w:rPr>
        <w:t xml:space="preserve"> . </w:t>
      </w:r>
      <w:r w:rsidRPr="002D48BF">
        <w:rPr>
          <w:rFonts w:ascii="Arial" w:hAnsi="Arial" w:cs="Arial"/>
          <w:snapToGrid w:val="0"/>
          <w:color w:val="000000"/>
          <w:sz w:val="24"/>
          <w:szCs w:val="24"/>
        </w:rPr>
        <w:t xml:space="preserve">( 1  -   </w:t>
      </w:r>
      <w:r w:rsidRPr="002D48BF">
        <w:rPr>
          <w:rFonts w:ascii="Arial" w:hAnsi="Arial" w:cs="Arial"/>
          <w:b/>
          <w:snapToGrid w:val="0"/>
          <w:color w:val="000000"/>
          <w:spacing w:val="20"/>
          <w:w w:val="90"/>
          <w:position w:val="-4"/>
          <w:sz w:val="24"/>
          <w:szCs w:val="24"/>
          <w:u w:val="thick"/>
          <w:vertAlign w:val="superscript"/>
        </w:rPr>
        <w:t xml:space="preserve"> </w:t>
      </w:r>
      <w:r w:rsidRPr="002D48BF">
        <w:rPr>
          <w:rFonts w:ascii="Arial" w:hAnsi="Arial" w:cs="Arial"/>
          <w:snapToGrid w:val="0"/>
          <w:color w:val="000000"/>
          <w:w w:val="90"/>
          <w:position w:val="-4"/>
          <w:sz w:val="24"/>
          <w:szCs w:val="24"/>
          <w:u w:val="thick"/>
          <w:vertAlign w:val="superscript"/>
        </w:rPr>
        <w:t>E</w:t>
      </w:r>
      <w:r w:rsidRPr="002D48BF">
        <w:rPr>
          <w:rFonts w:ascii="Arial" w:hAnsi="Arial" w:cs="Arial"/>
          <w:b/>
          <w:snapToGrid w:val="0"/>
          <w:color w:val="000000"/>
          <w:w w:val="90"/>
          <w:position w:val="4"/>
          <w:sz w:val="24"/>
          <w:szCs w:val="24"/>
          <w:u w:val="thick"/>
          <w:vertAlign w:val="superscript"/>
        </w:rPr>
        <w:t xml:space="preserve">   </w:t>
      </w:r>
      <w:r w:rsidRPr="002D48BF">
        <w:rPr>
          <w:rFonts w:ascii="Arial" w:hAnsi="Arial" w:cs="Arial"/>
          <w:snapToGrid w:val="0"/>
          <w:color w:val="000000"/>
          <w:w w:val="90"/>
          <w:position w:val="4"/>
          <w:sz w:val="24"/>
          <w:szCs w:val="24"/>
        </w:rPr>
        <w:t xml:space="preserve">)  </w:t>
      </w:r>
      <w:r w:rsidRPr="002D48BF">
        <w:rPr>
          <w:rFonts w:ascii="Arial" w:hAnsi="Arial" w:cs="Arial"/>
          <w:b/>
          <w:snapToGrid w:val="0"/>
          <w:color w:val="000000"/>
          <w:w w:val="90"/>
          <w:position w:val="4"/>
          <w:sz w:val="24"/>
          <w:szCs w:val="24"/>
        </w:rPr>
        <w:t>.</w:t>
      </w:r>
      <w:r w:rsidRPr="002D48BF">
        <w:rPr>
          <w:rFonts w:ascii="Arial" w:hAnsi="Arial" w:cs="Arial"/>
          <w:snapToGrid w:val="0"/>
          <w:color w:val="000000"/>
          <w:w w:val="90"/>
          <w:position w:val="4"/>
          <w:sz w:val="24"/>
          <w:szCs w:val="24"/>
        </w:rPr>
        <w:t xml:space="preserve"> 100 </w:t>
      </w:r>
    </w:p>
    <w:p w14:paraId="02399419" w14:textId="77777777" w:rsidR="0079721A" w:rsidRPr="002D48BF" w:rsidRDefault="0079721A" w:rsidP="0079721A">
      <w:pPr>
        <w:widowControl w:val="0"/>
        <w:tabs>
          <w:tab w:val="left" w:pos="284"/>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s>
        <w:spacing w:line="280" w:lineRule="exact"/>
        <w:ind w:left="284" w:hanging="284"/>
        <w:rPr>
          <w:rFonts w:ascii="Arial" w:hAnsi="Arial" w:cs="Arial"/>
          <w:snapToGrid w:val="0"/>
          <w:color w:val="000000"/>
          <w:position w:val="4"/>
          <w:sz w:val="24"/>
          <w:szCs w:val="24"/>
          <w:vertAlign w:val="superscript"/>
        </w:rPr>
      </w:pPr>
      <w:r w:rsidRPr="002D48BF">
        <w:rPr>
          <w:rFonts w:ascii="Arial" w:hAnsi="Arial" w:cs="Arial"/>
          <w:snapToGrid w:val="0"/>
          <w:color w:val="000000"/>
          <w:w w:val="90"/>
          <w:position w:val="4"/>
          <w:sz w:val="24"/>
          <w:szCs w:val="24"/>
        </w:rPr>
        <w:t xml:space="preserve">     </w:t>
      </w:r>
      <w:r>
        <w:rPr>
          <w:rFonts w:ascii="Arial" w:hAnsi="Arial" w:cs="Arial"/>
          <w:snapToGrid w:val="0"/>
          <w:color w:val="000000"/>
          <w:w w:val="90"/>
          <w:position w:val="4"/>
          <w:sz w:val="24"/>
          <w:szCs w:val="24"/>
        </w:rPr>
        <w:t xml:space="preserve">        </w:t>
      </w:r>
      <w:r w:rsidRPr="002D48BF">
        <w:rPr>
          <w:rFonts w:ascii="Arial" w:hAnsi="Arial" w:cs="Arial"/>
          <w:snapToGrid w:val="0"/>
          <w:color w:val="000000"/>
          <w:w w:val="90"/>
          <w:position w:val="4"/>
          <w:sz w:val="24"/>
          <w:szCs w:val="24"/>
        </w:rPr>
        <w:t xml:space="preserve">                    </w:t>
      </w:r>
      <w:r>
        <w:rPr>
          <w:rFonts w:ascii="Arial" w:hAnsi="Arial" w:cs="Arial"/>
          <w:snapToGrid w:val="0"/>
          <w:color w:val="000000"/>
          <w:w w:val="90"/>
          <w:position w:val="4"/>
          <w:sz w:val="24"/>
          <w:szCs w:val="24"/>
        </w:rPr>
        <w:t xml:space="preserve">              </w:t>
      </w:r>
      <w:r w:rsidRPr="002D48BF">
        <w:rPr>
          <w:rFonts w:ascii="Arial" w:hAnsi="Arial" w:cs="Arial"/>
          <w:snapToGrid w:val="0"/>
          <w:color w:val="000000"/>
          <w:w w:val="90"/>
          <w:position w:val="4"/>
          <w:sz w:val="24"/>
          <w:szCs w:val="24"/>
          <w:vertAlign w:val="superscript"/>
        </w:rPr>
        <w:t>Eg</w:t>
      </w:r>
    </w:p>
    <w:p w14:paraId="75F32B9E" w14:textId="77777777" w:rsidR="0079721A" w:rsidRPr="002D48BF" w:rsidRDefault="0079721A" w:rsidP="0079721A">
      <w:pPr>
        <w:widowControl w:val="0"/>
        <w:tabs>
          <w:tab w:val="left" w:pos="284"/>
          <w:tab w:val="left" w:pos="851"/>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ind w:left="284" w:hanging="284"/>
        <w:rPr>
          <w:rFonts w:ascii="Arial" w:hAnsi="Arial" w:cs="Arial"/>
          <w:snapToGrid w:val="0"/>
          <w:color w:val="000000"/>
          <w:sz w:val="24"/>
          <w:szCs w:val="24"/>
        </w:rPr>
      </w:pPr>
      <w:r>
        <w:rPr>
          <w:rFonts w:ascii="Arial" w:hAnsi="Arial" w:cs="Arial"/>
          <w:snapToGrid w:val="0"/>
          <w:color w:val="000000"/>
          <w:sz w:val="24"/>
          <w:szCs w:val="24"/>
        </w:rPr>
        <w:t xml:space="preserve">  </w:t>
      </w:r>
      <w:r>
        <w:rPr>
          <w:rFonts w:ascii="Arial" w:hAnsi="Arial" w:cs="Arial"/>
          <w:snapToGrid w:val="0"/>
          <w:color w:val="000000"/>
          <w:sz w:val="24"/>
          <w:szCs w:val="24"/>
        </w:rPr>
        <w:tab/>
      </w:r>
      <w:r>
        <w:rPr>
          <w:rFonts w:ascii="Arial" w:hAnsi="Arial" w:cs="Arial"/>
          <w:snapToGrid w:val="0"/>
          <w:color w:val="000000"/>
          <w:sz w:val="24"/>
          <w:szCs w:val="24"/>
        </w:rPr>
        <w:tab/>
      </w:r>
      <w:r w:rsidRPr="002D48BF">
        <w:rPr>
          <w:rFonts w:ascii="Arial" w:hAnsi="Arial" w:cs="Arial"/>
          <w:snapToGrid w:val="0"/>
          <w:color w:val="000000"/>
          <w:sz w:val="24"/>
          <w:szCs w:val="24"/>
        </w:rPr>
        <w:t>F……. Förderungszuschuss</w:t>
      </w:r>
    </w:p>
    <w:p w14:paraId="0CDD3082" w14:textId="77777777" w:rsidR="0079721A" w:rsidRPr="002D48BF" w:rsidRDefault="0079721A" w:rsidP="0079721A">
      <w:pPr>
        <w:widowControl w:val="0"/>
        <w:tabs>
          <w:tab w:val="left" w:pos="284"/>
          <w:tab w:val="left" w:pos="851"/>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ind w:left="284" w:hanging="284"/>
        <w:rPr>
          <w:rFonts w:ascii="Arial" w:hAnsi="Arial" w:cs="Arial"/>
          <w:snapToGrid w:val="0"/>
          <w:color w:val="000000"/>
          <w:sz w:val="24"/>
          <w:szCs w:val="24"/>
        </w:rPr>
      </w:pPr>
      <w:r>
        <w:rPr>
          <w:rFonts w:ascii="Arial" w:hAnsi="Arial" w:cs="Arial"/>
          <w:snapToGrid w:val="0"/>
          <w:color w:val="000000"/>
          <w:sz w:val="24"/>
          <w:szCs w:val="24"/>
        </w:rPr>
        <w:t xml:space="preserve">  </w:t>
      </w:r>
      <w:r>
        <w:rPr>
          <w:rFonts w:ascii="Arial" w:hAnsi="Arial" w:cs="Arial"/>
          <w:snapToGrid w:val="0"/>
          <w:color w:val="000000"/>
          <w:sz w:val="24"/>
          <w:szCs w:val="24"/>
        </w:rPr>
        <w:tab/>
      </w:r>
      <w:r>
        <w:rPr>
          <w:rFonts w:ascii="Arial" w:hAnsi="Arial" w:cs="Arial"/>
          <w:snapToGrid w:val="0"/>
          <w:color w:val="000000"/>
          <w:sz w:val="24"/>
          <w:szCs w:val="24"/>
        </w:rPr>
        <w:tab/>
      </w:r>
      <w:r w:rsidRPr="002D48BF">
        <w:rPr>
          <w:rFonts w:ascii="Arial" w:hAnsi="Arial" w:cs="Arial"/>
          <w:snapToGrid w:val="0"/>
          <w:color w:val="000000"/>
          <w:sz w:val="24"/>
          <w:szCs w:val="24"/>
        </w:rPr>
        <w:t>E……. Einkommen (aktuell)</w:t>
      </w:r>
    </w:p>
    <w:p w14:paraId="1C9AA90B" w14:textId="77777777" w:rsidR="0079721A" w:rsidRPr="002D48BF" w:rsidRDefault="0079721A" w:rsidP="0079721A">
      <w:pPr>
        <w:widowControl w:val="0"/>
        <w:tabs>
          <w:tab w:val="left" w:pos="600"/>
          <w:tab w:val="left" w:pos="851"/>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ind w:left="851" w:hanging="851"/>
        <w:rPr>
          <w:rFonts w:ascii="Arial" w:hAnsi="Arial" w:cs="Arial"/>
          <w:snapToGrid w:val="0"/>
          <w:color w:val="000000"/>
          <w:sz w:val="24"/>
          <w:szCs w:val="24"/>
        </w:rPr>
      </w:pPr>
      <w:r>
        <w:rPr>
          <w:rFonts w:ascii="Arial" w:hAnsi="Arial" w:cs="Arial"/>
          <w:snapToGrid w:val="0"/>
          <w:color w:val="000000"/>
          <w:sz w:val="24"/>
          <w:szCs w:val="24"/>
        </w:rPr>
        <w:t xml:space="preserve">  </w:t>
      </w:r>
      <w:r>
        <w:rPr>
          <w:rFonts w:ascii="Arial" w:hAnsi="Arial" w:cs="Arial"/>
          <w:snapToGrid w:val="0"/>
          <w:color w:val="000000"/>
          <w:sz w:val="24"/>
          <w:szCs w:val="24"/>
        </w:rPr>
        <w:tab/>
      </w:r>
      <w:r>
        <w:rPr>
          <w:rFonts w:ascii="Arial" w:hAnsi="Arial" w:cs="Arial"/>
          <w:snapToGrid w:val="0"/>
          <w:color w:val="000000"/>
          <w:sz w:val="24"/>
          <w:szCs w:val="24"/>
        </w:rPr>
        <w:tab/>
      </w:r>
      <w:r w:rsidRPr="002D48BF">
        <w:rPr>
          <w:rFonts w:ascii="Arial" w:hAnsi="Arial" w:cs="Arial"/>
          <w:snapToGrid w:val="0"/>
          <w:color w:val="000000"/>
          <w:sz w:val="24"/>
          <w:szCs w:val="24"/>
        </w:rPr>
        <w:t>Eg….. Einkommensgrenze</w:t>
      </w:r>
    </w:p>
    <w:p w14:paraId="7453DF36" w14:textId="77777777" w:rsidR="0079721A" w:rsidRPr="002D48BF" w:rsidRDefault="0079721A" w:rsidP="0079721A">
      <w:pPr>
        <w:widowControl w:val="0"/>
        <w:tabs>
          <w:tab w:val="left" w:pos="284"/>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ind w:left="284" w:hanging="284"/>
        <w:rPr>
          <w:rFonts w:ascii="Arial" w:hAnsi="Arial" w:cs="Arial"/>
          <w:snapToGrid w:val="0"/>
          <w:color w:val="000000"/>
          <w:sz w:val="24"/>
          <w:szCs w:val="24"/>
          <w:lang w:eastAsia="de-DE"/>
        </w:rPr>
      </w:pPr>
    </w:p>
    <w:p w14:paraId="50A7211D" w14:textId="77777777" w:rsidR="0079721A" w:rsidRPr="00E12E7D" w:rsidRDefault="0079721A" w:rsidP="007E7BE1">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outlineLvl w:val="0"/>
        <w:rPr>
          <w:rFonts w:ascii="Arial" w:hAnsi="Arial" w:cs="Arial"/>
          <w:snapToGrid w:val="0"/>
          <w:color w:val="000000"/>
          <w:sz w:val="24"/>
          <w:szCs w:val="24"/>
          <w:lang w:eastAsia="de-DE"/>
        </w:rPr>
      </w:pPr>
      <w:r>
        <w:rPr>
          <w:rFonts w:ascii="Arial" w:hAnsi="Arial" w:cs="Arial"/>
          <w:snapToGrid w:val="0"/>
          <w:color w:val="000000"/>
          <w:sz w:val="24"/>
          <w:szCs w:val="24"/>
          <w:lang w:eastAsia="de-DE"/>
        </w:rPr>
        <w:tab/>
      </w:r>
      <w:r w:rsidRPr="00E12E7D">
        <w:rPr>
          <w:rFonts w:ascii="Arial" w:hAnsi="Arial" w:cs="Arial"/>
          <w:snapToGrid w:val="0"/>
          <w:color w:val="000000"/>
          <w:sz w:val="24"/>
          <w:szCs w:val="24"/>
          <w:lang w:eastAsia="de-DE"/>
        </w:rPr>
        <w:t>b) Wohnkostenzuschu</w:t>
      </w:r>
      <w:r>
        <w:rPr>
          <w:rFonts w:ascii="Arial" w:hAnsi="Arial" w:cs="Arial"/>
          <w:snapToGrid w:val="0"/>
          <w:color w:val="000000"/>
          <w:sz w:val="24"/>
          <w:szCs w:val="24"/>
          <w:lang w:eastAsia="de-DE"/>
        </w:rPr>
        <w:t>ss</w:t>
      </w:r>
      <w:r w:rsidRPr="00E12E7D">
        <w:rPr>
          <w:rFonts w:ascii="Arial" w:hAnsi="Arial" w:cs="Arial"/>
          <w:snapToGrid w:val="0"/>
          <w:color w:val="000000"/>
          <w:sz w:val="24"/>
          <w:szCs w:val="24"/>
          <w:lang w:eastAsia="de-DE"/>
        </w:rPr>
        <w:t xml:space="preserve"> für Lehrlinge gem. § 6 (2)</w:t>
      </w:r>
    </w:p>
    <w:p w14:paraId="36AE312C" w14:textId="77777777" w:rsidR="0079721A" w:rsidRPr="00E12E7D" w:rsidRDefault="0079721A" w:rsidP="0079721A">
      <w:pPr>
        <w:widowControl w:val="0"/>
        <w:tabs>
          <w:tab w:val="left" w:pos="851"/>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r>
        <w:rPr>
          <w:rFonts w:ascii="Arial" w:hAnsi="Arial" w:cs="Arial"/>
          <w:snapToGrid w:val="0"/>
          <w:color w:val="000000"/>
          <w:sz w:val="24"/>
          <w:szCs w:val="24"/>
          <w:lang w:eastAsia="de-DE"/>
        </w:rPr>
        <w:t xml:space="preserve">    </w:t>
      </w:r>
      <w:r>
        <w:rPr>
          <w:rFonts w:ascii="Arial" w:hAnsi="Arial" w:cs="Arial"/>
          <w:snapToGrid w:val="0"/>
          <w:color w:val="000000"/>
          <w:sz w:val="24"/>
          <w:szCs w:val="24"/>
          <w:lang w:eastAsia="de-DE"/>
        </w:rPr>
        <w:tab/>
      </w:r>
      <w:r w:rsidRPr="00E12E7D">
        <w:rPr>
          <w:rFonts w:ascii="Arial" w:hAnsi="Arial" w:cs="Arial"/>
          <w:snapToGrid w:val="0"/>
          <w:color w:val="000000"/>
          <w:sz w:val="24"/>
          <w:szCs w:val="24"/>
          <w:lang w:eastAsia="de-DE"/>
        </w:rPr>
        <w:t xml:space="preserve">bis zu EUR 182,-- monatlich im 1. Lehrjahr </w:t>
      </w:r>
      <w:r w:rsidRPr="00E12E7D">
        <w:rPr>
          <w:rFonts w:ascii="Arial" w:hAnsi="Arial" w:cs="Arial"/>
          <w:snapToGrid w:val="0"/>
          <w:color w:val="000000"/>
          <w:sz w:val="24"/>
          <w:szCs w:val="24"/>
          <w:lang w:eastAsia="de-DE"/>
        </w:rPr>
        <w:tab/>
        <w:t xml:space="preserve">   </w:t>
      </w:r>
    </w:p>
    <w:p w14:paraId="53A14471" w14:textId="77777777" w:rsidR="0079721A" w:rsidRPr="00E12E7D" w:rsidRDefault="0079721A" w:rsidP="0079721A">
      <w:pPr>
        <w:widowControl w:val="0"/>
        <w:tabs>
          <w:tab w:val="left" w:pos="851"/>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r>
        <w:rPr>
          <w:rFonts w:ascii="Arial" w:hAnsi="Arial" w:cs="Arial"/>
          <w:snapToGrid w:val="0"/>
          <w:color w:val="000000"/>
          <w:sz w:val="24"/>
          <w:szCs w:val="24"/>
          <w:lang w:eastAsia="de-DE"/>
        </w:rPr>
        <w:t xml:space="preserve">    </w:t>
      </w:r>
      <w:r>
        <w:rPr>
          <w:rFonts w:ascii="Arial" w:hAnsi="Arial" w:cs="Arial"/>
          <w:snapToGrid w:val="0"/>
          <w:color w:val="000000"/>
          <w:sz w:val="24"/>
          <w:szCs w:val="24"/>
          <w:lang w:eastAsia="de-DE"/>
        </w:rPr>
        <w:tab/>
      </w:r>
      <w:r w:rsidRPr="00E12E7D">
        <w:rPr>
          <w:rFonts w:ascii="Arial" w:hAnsi="Arial" w:cs="Arial"/>
          <w:snapToGrid w:val="0"/>
          <w:color w:val="000000"/>
          <w:sz w:val="24"/>
          <w:szCs w:val="24"/>
          <w:lang w:eastAsia="de-DE"/>
        </w:rPr>
        <w:t xml:space="preserve">bis zu EUR 146,-- monatlich im 2. Lehrjahr </w:t>
      </w:r>
    </w:p>
    <w:p w14:paraId="6CCB8C9F" w14:textId="77777777" w:rsidR="0079721A" w:rsidRPr="00E12E7D" w:rsidRDefault="0079721A" w:rsidP="0079721A">
      <w:pPr>
        <w:widowControl w:val="0"/>
        <w:tabs>
          <w:tab w:val="left" w:pos="851"/>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r>
        <w:rPr>
          <w:rFonts w:ascii="Arial" w:hAnsi="Arial" w:cs="Arial"/>
          <w:snapToGrid w:val="0"/>
          <w:color w:val="000000"/>
          <w:sz w:val="24"/>
          <w:szCs w:val="24"/>
          <w:lang w:eastAsia="de-DE"/>
        </w:rPr>
        <w:t xml:space="preserve">    </w:t>
      </w:r>
      <w:r>
        <w:rPr>
          <w:rFonts w:ascii="Arial" w:hAnsi="Arial" w:cs="Arial"/>
          <w:snapToGrid w:val="0"/>
          <w:color w:val="000000"/>
          <w:sz w:val="24"/>
          <w:szCs w:val="24"/>
          <w:lang w:eastAsia="de-DE"/>
        </w:rPr>
        <w:tab/>
      </w:r>
      <w:r w:rsidRPr="00E12E7D">
        <w:rPr>
          <w:rFonts w:ascii="Arial" w:hAnsi="Arial" w:cs="Arial"/>
          <w:snapToGrid w:val="0"/>
          <w:color w:val="000000"/>
          <w:sz w:val="24"/>
          <w:szCs w:val="24"/>
          <w:lang w:eastAsia="de-DE"/>
        </w:rPr>
        <w:t>bis zu EUR 110,-- monatlich ab 3. Lehrjahr</w:t>
      </w:r>
      <w:r w:rsidRPr="00E12E7D">
        <w:rPr>
          <w:rFonts w:ascii="Arial" w:hAnsi="Arial" w:cs="Arial"/>
          <w:snapToGrid w:val="0"/>
          <w:color w:val="000000"/>
          <w:sz w:val="24"/>
          <w:szCs w:val="24"/>
          <w:lang w:eastAsia="de-DE"/>
        </w:rPr>
        <w:tab/>
        <w:t xml:space="preserve">   </w:t>
      </w:r>
    </w:p>
    <w:p w14:paraId="57DEAD57" w14:textId="77777777" w:rsidR="0079721A"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r>
        <w:rPr>
          <w:rFonts w:ascii="Arial" w:hAnsi="Arial" w:cs="Arial"/>
          <w:snapToGrid w:val="0"/>
          <w:color w:val="000000"/>
          <w:sz w:val="24"/>
          <w:szCs w:val="24"/>
          <w:lang w:eastAsia="de-DE"/>
        </w:rPr>
        <w:tab/>
      </w:r>
    </w:p>
    <w:p w14:paraId="14ACCCEF"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center"/>
        <w:rPr>
          <w:rFonts w:ascii="Arial" w:hAnsi="Arial" w:cs="Arial"/>
          <w:snapToGrid w:val="0"/>
          <w:color w:val="000000"/>
          <w:sz w:val="24"/>
          <w:szCs w:val="24"/>
          <w:lang w:eastAsia="de-DE"/>
        </w:rPr>
      </w:pPr>
      <w:r w:rsidRPr="00E12E7D">
        <w:rPr>
          <w:rFonts w:ascii="Arial" w:hAnsi="Arial" w:cs="Arial"/>
          <w:snapToGrid w:val="0"/>
          <w:color w:val="000000"/>
          <w:sz w:val="24"/>
          <w:szCs w:val="24"/>
          <w:lang w:eastAsia="de-DE"/>
        </w:rPr>
        <w:t>§ 8 Antragstellung und Auszahlung</w:t>
      </w:r>
    </w:p>
    <w:p w14:paraId="443E96A2"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3025AC54" w14:textId="77777777" w:rsidR="0079721A" w:rsidRPr="00FC299B"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r w:rsidRPr="00E12E7D">
        <w:rPr>
          <w:rFonts w:ascii="Arial" w:hAnsi="Arial" w:cs="Arial"/>
          <w:snapToGrid w:val="0"/>
          <w:color w:val="000000"/>
          <w:sz w:val="24"/>
          <w:szCs w:val="24"/>
          <w:lang w:eastAsia="de-DE"/>
        </w:rPr>
        <w:t xml:space="preserve">(1) Anträge gem. § 6 (1) und (2) sind spätestens innerhalb von 2 Monaten ab Beginn des jeweiligen Lehrjahres zu stellen. Bei späterer Einbringung der Anträge werden Zuschüsse ab dem Monat der Antragstellung gewährt. </w:t>
      </w:r>
      <w:r w:rsidRPr="00FC299B">
        <w:rPr>
          <w:rFonts w:ascii="Arial" w:hAnsi="Arial" w:cs="Arial"/>
          <w:snapToGrid w:val="0"/>
          <w:color w:val="000000"/>
          <w:sz w:val="24"/>
          <w:szCs w:val="24"/>
          <w:lang w:eastAsia="de-DE"/>
        </w:rPr>
        <w:t xml:space="preserve">Dies gilt nicht für Anträge, die das erste Lehrjahr betreffen. In diesem Fall können Zuschüsse unabhängig vom Zeitpunkt der Antragstellung ab Beginn des Lehrjahres gewährt werden. </w:t>
      </w:r>
    </w:p>
    <w:p w14:paraId="3050E670" w14:textId="77777777" w:rsidR="0079721A" w:rsidRPr="00FC299B"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p>
    <w:p w14:paraId="2AA51AF3" w14:textId="77777777" w:rsidR="0079721A"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r w:rsidRPr="00E12E7D">
        <w:rPr>
          <w:rFonts w:ascii="Arial" w:hAnsi="Arial" w:cs="Arial"/>
          <w:snapToGrid w:val="0"/>
          <w:color w:val="000000"/>
          <w:sz w:val="24"/>
          <w:szCs w:val="24"/>
          <w:lang w:eastAsia="de-DE"/>
        </w:rPr>
        <w:t xml:space="preserve">(2) Antragsteller sind die Eltern bzw. Unterhaltsverpflichteten. Volljährige Lehrlinge </w:t>
      </w:r>
      <w:r>
        <w:rPr>
          <w:rFonts w:ascii="Arial" w:hAnsi="Arial" w:cs="Arial"/>
          <w:snapToGrid w:val="0"/>
          <w:color w:val="000000"/>
          <w:sz w:val="24"/>
          <w:szCs w:val="24"/>
          <w:lang w:eastAsia="de-DE"/>
        </w:rPr>
        <w:t xml:space="preserve">mit eigenem Haushalt </w:t>
      </w:r>
      <w:r w:rsidRPr="00E12E7D">
        <w:rPr>
          <w:rFonts w:ascii="Arial" w:hAnsi="Arial" w:cs="Arial"/>
          <w:snapToGrid w:val="0"/>
          <w:color w:val="000000"/>
          <w:sz w:val="24"/>
          <w:szCs w:val="24"/>
          <w:lang w:eastAsia="de-DE"/>
        </w:rPr>
        <w:t xml:space="preserve">sind selbst antragsberechtigt. </w:t>
      </w:r>
    </w:p>
    <w:p w14:paraId="1B07A1F7" w14:textId="77777777" w:rsidR="0079721A"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0EDD315D" w14:textId="77777777" w:rsidR="0079721A" w:rsidRPr="00156DF5"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r w:rsidRPr="00156DF5">
        <w:rPr>
          <w:rFonts w:ascii="Arial" w:hAnsi="Arial" w:cs="Arial"/>
          <w:snapToGrid w:val="0"/>
          <w:color w:val="000000"/>
          <w:sz w:val="24"/>
          <w:szCs w:val="24"/>
          <w:lang w:eastAsia="de-DE"/>
        </w:rPr>
        <w:t>(3) Die Auszahlung der Zuschüsse erfolgt in vierteljährlichen Raten im</w:t>
      </w:r>
      <w:r>
        <w:rPr>
          <w:rFonts w:ascii="Arial" w:hAnsi="Arial" w:cs="Arial"/>
          <w:b/>
          <w:snapToGrid w:val="0"/>
          <w:color w:val="000000"/>
          <w:sz w:val="24"/>
          <w:szCs w:val="24"/>
          <w:lang w:eastAsia="de-DE"/>
        </w:rPr>
        <w:t xml:space="preserve"> </w:t>
      </w:r>
      <w:r w:rsidRPr="00156DF5">
        <w:rPr>
          <w:rFonts w:ascii="Arial" w:hAnsi="Arial" w:cs="Arial"/>
          <w:snapToGrid w:val="0"/>
          <w:color w:val="000000"/>
          <w:sz w:val="24"/>
          <w:szCs w:val="24"/>
          <w:lang w:eastAsia="de-DE"/>
        </w:rPr>
        <w:t>Nachhinein.</w:t>
      </w:r>
    </w:p>
    <w:p w14:paraId="56BB6BD7"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6F24F3A4"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center"/>
        <w:rPr>
          <w:rFonts w:ascii="Arial" w:hAnsi="Arial" w:cs="Arial"/>
          <w:snapToGrid w:val="0"/>
          <w:color w:val="000000"/>
          <w:sz w:val="24"/>
          <w:szCs w:val="24"/>
          <w:lang w:eastAsia="de-DE"/>
        </w:rPr>
      </w:pPr>
      <w:r w:rsidRPr="00E12E7D">
        <w:rPr>
          <w:rFonts w:ascii="Arial" w:hAnsi="Arial" w:cs="Arial"/>
          <w:b/>
          <w:snapToGrid w:val="0"/>
          <w:color w:val="000000"/>
          <w:sz w:val="24"/>
          <w:szCs w:val="24"/>
          <w:u w:val="single"/>
          <w:lang w:eastAsia="de-DE"/>
        </w:rPr>
        <w:lastRenderedPageBreak/>
        <w:t>2. Qualifikationsförderung</w:t>
      </w:r>
    </w:p>
    <w:p w14:paraId="77A3C0ED"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602D48F2"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center"/>
        <w:rPr>
          <w:rFonts w:ascii="Arial" w:hAnsi="Arial" w:cs="Arial"/>
          <w:snapToGrid w:val="0"/>
          <w:color w:val="000000"/>
          <w:sz w:val="24"/>
          <w:szCs w:val="24"/>
          <w:lang w:eastAsia="de-DE"/>
        </w:rPr>
      </w:pPr>
      <w:r w:rsidRPr="00E12E7D">
        <w:rPr>
          <w:rFonts w:ascii="Arial" w:hAnsi="Arial" w:cs="Arial"/>
          <w:snapToGrid w:val="0"/>
          <w:color w:val="000000"/>
          <w:sz w:val="24"/>
          <w:szCs w:val="24"/>
          <w:lang w:eastAsia="de-DE"/>
        </w:rPr>
        <w:t>§ 9 Förderungsgegenstand</w:t>
      </w:r>
    </w:p>
    <w:p w14:paraId="445447B4"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704F8B6C" w14:textId="77777777" w:rsidR="004B647B" w:rsidRPr="004B647B" w:rsidRDefault="004B647B" w:rsidP="004B647B">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r w:rsidRPr="004B647B">
        <w:rPr>
          <w:rFonts w:ascii="Arial" w:hAnsi="Arial" w:cs="Arial"/>
          <w:snapToGrid w:val="0"/>
          <w:color w:val="000000"/>
          <w:sz w:val="24"/>
          <w:szCs w:val="24"/>
          <w:lang w:eastAsia="de-DE"/>
        </w:rPr>
        <w:t>(1) Die Bildungsmaßnahme dient der arbeitsmarktpolitisch zielführenden Weiterbildung von ArbeitnehmerInnen unabhängig von ihrem Beschäftigtenstatus</w:t>
      </w:r>
      <w:r w:rsidRPr="004B647B">
        <w:rPr>
          <w:rFonts w:ascii="Arial" w:hAnsi="Arial" w:cs="Arial"/>
          <w:snapToGrid w:val="0"/>
          <w:color w:val="000000"/>
          <w:sz w:val="24"/>
          <w:szCs w:val="24"/>
          <w:vertAlign w:val="superscript"/>
          <w:lang w:eastAsia="de-DE"/>
        </w:rPr>
        <w:t xml:space="preserve">1, </w:t>
      </w:r>
      <w:r w:rsidRPr="004B647B">
        <w:rPr>
          <w:rFonts w:ascii="Arial" w:hAnsi="Arial" w:cs="Arial"/>
          <w:snapToGrid w:val="0"/>
          <w:color w:val="000000"/>
          <w:sz w:val="24"/>
          <w:szCs w:val="24"/>
          <w:lang w:eastAsia="de-DE"/>
        </w:rPr>
        <w:t xml:space="preserve">die </w:t>
      </w:r>
    </w:p>
    <w:p w14:paraId="36A48F91" w14:textId="77777777" w:rsidR="004B647B" w:rsidRPr="004B647B" w:rsidRDefault="004B647B" w:rsidP="004B647B">
      <w:pPr>
        <w:widowControl w:val="0"/>
        <w:numPr>
          <w:ilvl w:val="0"/>
          <w:numId w:val="5"/>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r w:rsidRPr="004B647B">
        <w:rPr>
          <w:rFonts w:ascii="Arial" w:hAnsi="Arial" w:cs="Arial"/>
          <w:snapToGrid w:val="0"/>
          <w:color w:val="000000"/>
          <w:sz w:val="24"/>
          <w:szCs w:val="24"/>
          <w:lang w:eastAsia="de-DE"/>
        </w:rPr>
        <w:t>sich in ihrem erlernten Beruf bzw. ihrer ausgeübten Tätigkeit weiterbilden möchten; oder</w:t>
      </w:r>
    </w:p>
    <w:p w14:paraId="622485B7" w14:textId="77777777" w:rsidR="004B647B" w:rsidRPr="004B647B" w:rsidRDefault="004B647B" w:rsidP="004B647B">
      <w:pPr>
        <w:widowControl w:val="0"/>
        <w:numPr>
          <w:ilvl w:val="0"/>
          <w:numId w:val="5"/>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r w:rsidRPr="004B647B">
        <w:rPr>
          <w:rFonts w:ascii="Arial" w:hAnsi="Arial" w:cs="Arial"/>
          <w:snapToGrid w:val="0"/>
          <w:color w:val="000000"/>
          <w:sz w:val="24"/>
          <w:szCs w:val="24"/>
          <w:lang w:eastAsia="de-DE"/>
        </w:rPr>
        <w:t>ihren Beruf/ihre Tätigkeit wechseln möchten</w:t>
      </w:r>
      <w:r w:rsidRPr="004B647B">
        <w:rPr>
          <w:rFonts w:ascii="Arial" w:hAnsi="Arial" w:cs="Arial"/>
          <w:snapToGrid w:val="0"/>
          <w:color w:val="000000"/>
          <w:sz w:val="24"/>
          <w:szCs w:val="24"/>
          <w:vertAlign w:val="superscript"/>
          <w:lang w:eastAsia="de-DE"/>
        </w:rPr>
        <w:t>2</w:t>
      </w:r>
      <w:r w:rsidRPr="004B647B">
        <w:rPr>
          <w:rFonts w:ascii="Arial" w:hAnsi="Arial" w:cs="Arial"/>
          <w:snapToGrid w:val="0"/>
          <w:color w:val="000000"/>
          <w:sz w:val="24"/>
          <w:szCs w:val="24"/>
          <w:lang w:eastAsia="de-DE"/>
        </w:rPr>
        <w:t xml:space="preserve">; </w:t>
      </w:r>
    </w:p>
    <w:p w14:paraId="2E2AA7BB" w14:textId="77777777" w:rsidR="004B647B" w:rsidRDefault="004B647B" w:rsidP="004B647B">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r w:rsidRPr="004B647B">
        <w:rPr>
          <w:rFonts w:ascii="Arial" w:hAnsi="Arial" w:cs="Arial"/>
          <w:snapToGrid w:val="0"/>
          <w:color w:val="000000"/>
          <w:sz w:val="24"/>
          <w:szCs w:val="24"/>
          <w:lang w:eastAsia="de-DE"/>
        </w:rPr>
        <w:t>und keine Förderung seitens des AMS oder anderer Stellen für den gleichen Zweck erhalten.</w:t>
      </w:r>
    </w:p>
    <w:p w14:paraId="35717A24" w14:textId="77777777" w:rsidR="004B647B" w:rsidRPr="004B647B" w:rsidRDefault="004B647B" w:rsidP="004B647B">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p>
    <w:p w14:paraId="5D677C4F" w14:textId="77777777" w:rsidR="004B647B" w:rsidRDefault="004B647B" w:rsidP="004B647B">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r w:rsidRPr="004B647B">
        <w:rPr>
          <w:rFonts w:ascii="Arial" w:hAnsi="Arial" w:cs="Arial"/>
          <w:snapToGrid w:val="0"/>
          <w:color w:val="000000"/>
          <w:sz w:val="24"/>
          <w:szCs w:val="24"/>
          <w:lang w:eastAsia="de-DE"/>
        </w:rPr>
        <w:t>Diese Weiterbildung hat Qualifikationen zu vermitteln, die im gegenwärtigen oder zukünftigen Beruf/Tätigkeit zur Anwendung gelangen oder Voraussetzung für eine Höherqualifizierung (z.B. Studienberechtigungsprüfung, Berufsreifeprüfung) sind.</w:t>
      </w:r>
    </w:p>
    <w:p w14:paraId="6618DC9B" w14:textId="77777777" w:rsidR="004B647B" w:rsidRPr="004B647B" w:rsidRDefault="004B647B" w:rsidP="004B647B">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p>
    <w:p w14:paraId="62D41474" w14:textId="77777777" w:rsidR="004B647B" w:rsidRDefault="004B647B" w:rsidP="004B647B">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r w:rsidRPr="004B647B">
        <w:rPr>
          <w:rFonts w:ascii="Arial" w:hAnsi="Arial" w:cs="Arial"/>
          <w:snapToGrid w:val="0"/>
          <w:color w:val="000000"/>
          <w:sz w:val="24"/>
          <w:szCs w:val="24"/>
          <w:lang w:eastAsia="de-DE"/>
        </w:rPr>
        <w:t xml:space="preserve">Speziell gefördert werden Weiterbildungsmaßnahmen von Personen, die nach den Jahren der Kindererziehung und Haushaltsführung wieder ins Berufsleben eintreten wollen, deren Qualifikation jedoch aufgrund der technischen und wirtschaftlichen Entwicklung den Anforderungen des Arbeitsmarktes nicht mehr entspricht. </w:t>
      </w:r>
    </w:p>
    <w:p w14:paraId="7D21806D" w14:textId="77777777" w:rsidR="004B647B" w:rsidRPr="004B647B" w:rsidRDefault="004B647B" w:rsidP="004B647B">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p>
    <w:p w14:paraId="0948D115" w14:textId="77777777" w:rsidR="004B647B" w:rsidRPr="004B647B" w:rsidRDefault="004B647B" w:rsidP="004B647B">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r w:rsidRPr="004B647B">
        <w:rPr>
          <w:rFonts w:ascii="Arial" w:hAnsi="Arial" w:cs="Arial"/>
          <w:snapToGrid w:val="0"/>
          <w:color w:val="000000"/>
          <w:sz w:val="24"/>
          <w:szCs w:val="24"/>
          <w:lang w:eastAsia="de-DE"/>
        </w:rPr>
        <w:t xml:space="preserve">(2) Förderbar sind Bildungsmaßnahmen, </w:t>
      </w:r>
    </w:p>
    <w:p w14:paraId="4989D34B" w14:textId="77777777" w:rsidR="004B647B" w:rsidRPr="004B647B" w:rsidRDefault="004B647B" w:rsidP="004B647B">
      <w:pPr>
        <w:widowControl w:val="0"/>
        <w:numPr>
          <w:ilvl w:val="0"/>
          <w:numId w:val="4"/>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r w:rsidRPr="004B647B">
        <w:rPr>
          <w:rFonts w:ascii="Arial" w:hAnsi="Arial" w:cs="Arial"/>
          <w:snapToGrid w:val="0"/>
          <w:color w:val="000000"/>
          <w:sz w:val="24"/>
          <w:szCs w:val="24"/>
          <w:lang w:eastAsia="de-DE"/>
        </w:rPr>
        <w:t>die dazu geeignet sind, die Arbeitssituation des Antragstellers/der Antragstellerin zu verbessern</w:t>
      </w:r>
      <w:r w:rsidRPr="004B647B">
        <w:rPr>
          <w:rFonts w:ascii="Arial" w:hAnsi="Arial" w:cs="Arial"/>
          <w:snapToGrid w:val="0"/>
          <w:color w:val="000000"/>
          <w:sz w:val="24"/>
          <w:szCs w:val="24"/>
          <w:vertAlign w:val="superscript"/>
          <w:lang w:eastAsia="de-DE"/>
        </w:rPr>
        <w:t>3</w:t>
      </w:r>
      <w:r w:rsidRPr="004B647B">
        <w:rPr>
          <w:rFonts w:ascii="Arial" w:hAnsi="Arial" w:cs="Arial"/>
          <w:snapToGrid w:val="0"/>
          <w:color w:val="000000"/>
          <w:sz w:val="24"/>
          <w:szCs w:val="24"/>
          <w:lang w:eastAsia="de-DE"/>
        </w:rPr>
        <w:t>; und</w:t>
      </w:r>
    </w:p>
    <w:p w14:paraId="477BB4B8" w14:textId="77777777" w:rsidR="004B647B" w:rsidRDefault="004B647B" w:rsidP="004B647B">
      <w:pPr>
        <w:widowControl w:val="0"/>
        <w:numPr>
          <w:ilvl w:val="0"/>
          <w:numId w:val="4"/>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r w:rsidRPr="004B647B">
        <w:rPr>
          <w:rFonts w:ascii="Arial" w:hAnsi="Arial" w:cs="Arial"/>
          <w:snapToGrid w:val="0"/>
          <w:color w:val="000000"/>
          <w:sz w:val="24"/>
          <w:szCs w:val="24"/>
          <w:lang w:eastAsia="de-DE"/>
        </w:rPr>
        <w:t>die nicht in den Zuständigkeitsbereich anderer Förderstellen fallen, d.s. insbesondere das AMS, die WIBAG (Selbständigkeit), und die Erwachsenenbildung (Nachholen von Pflichtschulabschlüssen).</w:t>
      </w:r>
    </w:p>
    <w:p w14:paraId="6FD0D3D4" w14:textId="77777777" w:rsidR="004B647B" w:rsidRPr="004B647B" w:rsidRDefault="004B647B" w:rsidP="00163792">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p>
    <w:p w14:paraId="395B55D1" w14:textId="77777777" w:rsidR="0079721A" w:rsidRPr="00E12E7D" w:rsidRDefault="004B647B" w:rsidP="004B647B">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r w:rsidRPr="004B647B">
        <w:rPr>
          <w:rFonts w:ascii="Arial" w:hAnsi="Arial" w:cs="Arial"/>
          <w:snapToGrid w:val="0"/>
          <w:color w:val="000000"/>
          <w:sz w:val="24"/>
          <w:szCs w:val="24"/>
          <w:lang w:eastAsia="de-DE"/>
        </w:rPr>
        <w:t xml:space="preserve"> </w:t>
      </w:r>
      <w:r w:rsidR="0079721A" w:rsidRPr="00E12E7D">
        <w:rPr>
          <w:rFonts w:ascii="Arial" w:hAnsi="Arial" w:cs="Arial"/>
          <w:snapToGrid w:val="0"/>
          <w:color w:val="000000"/>
          <w:sz w:val="24"/>
          <w:szCs w:val="24"/>
          <w:lang w:eastAsia="de-DE"/>
        </w:rPr>
        <w:t>(</w:t>
      </w:r>
      <w:r>
        <w:rPr>
          <w:rFonts w:ascii="Arial" w:hAnsi="Arial" w:cs="Arial"/>
          <w:snapToGrid w:val="0"/>
          <w:color w:val="000000"/>
          <w:sz w:val="24"/>
          <w:szCs w:val="24"/>
          <w:lang w:eastAsia="de-DE"/>
        </w:rPr>
        <w:t>3</w:t>
      </w:r>
      <w:r w:rsidR="0079721A" w:rsidRPr="00E12E7D">
        <w:rPr>
          <w:rFonts w:ascii="Arial" w:hAnsi="Arial" w:cs="Arial"/>
          <w:snapToGrid w:val="0"/>
          <w:color w:val="000000"/>
          <w:sz w:val="24"/>
          <w:szCs w:val="24"/>
          <w:lang w:eastAsia="de-DE"/>
        </w:rPr>
        <w:t>) Die Teilnahme an einer außerhalb des Burgenlandes stattfindenden Qualifikations- und Weiterbildungsmaßnahme ist nur dann förderbar, wenn eine vergleichbare Maßnahme im Burgenland nicht angeboten wird, wenn der Besuch einer Maßnahme außerhalb des Burgenlandes kostengünstiger ist oder die Teilnahme an einer Maßnahme im Burgenland für den Teilnehmer mit zeitlichen oder finanziellen Mehrbelastungen verbunden ist.</w:t>
      </w:r>
    </w:p>
    <w:p w14:paraId="7FF7F8AE"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670C2F88" w14:textId="77777777" w:rsidR="0079721A"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r w:rsidRPr="00E12E7D">
        <w:rPr>
          <w:rFonts w:ascii="Arial" w:hAnsi="Arial" w:cs="Arial"/>
          <w:snapToGrid w:val="0"/>
          <w:color w:val="000000"/>
          <w:sz w:val="24"/>
          <w:szCs w:val="24"/>
          <w:lang w:eastAsia="de-DE"/>
        </w:rPr>
        <w:t>(</w:t>
      </w:r>
      <w:r w:rsidR="004B647B">
        <w:rPr>
          <w:rFonts w:ascii="Arial" w:hAnsi="Arial" w:cs="Arial"/>
          <w:snapToGrid w:val="0"/>
          <w:color w:val="000000"/>
          <w:sz w:val="24"/>
          <w:szCs w:val="24"/>
          <w:lang w:eastAsia="de-DE"/>
        </w:rPr>
        <w:t>4</w:t>
      </w:r>
      <w:r w:rsidRPr="00E12E7D">
        <w:rPr>
          <w:rFonts w:ascii="Arial" w:hAnsi="Arial" w:cs="Arial"/>
          <w:snapToGrid w:val="0"/>
          <w:color w:val="000000"/>
          <w:sz w:val="24"/>
          <w:szCs w:val="24"/>
          <w:lang w:eastAsia="de-DE"/>
        </w:rPr>
        <w:t>) Förderbare Maßnahmen sind nur solche, welche von einer dazu autorisierten Bildungsinstitution durchgeführt werden.</w:t>
      </w:r>
    </w:p>
    <w:p w14:paraId="59886C11" w14:textId="77777777" w:rsidR="0079721A"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61A6A516"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51181FD2" w14:textId="77777777" w:rsidR="0079721A"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r>
        <w:rPr>
          <w:rFonts w:ascii="Arial" w:hAnsi="Arial" w:cs="Arial"/>
          <w:snapToGrid w:val="0"/>
          <w:color w:val="000000"/>
          <w:sz w:val="24"/>
          <w:szCs w:val="24"/>
          <w:lang w:eastAsia="de-DE"/>
        </w:rPr>
        <w:lastRenderedPageBreak/>
        <w:t>(5) Im Rahmen der Qualifikationsförderung können auch Zuschüsse an Lehrlinge gewährt werden, die während einer Lehrausbildung mit der Vorbereitung auf die Berufsreifeprüfung (Lehre mit Matura) beginnen, auch wenn die Ablegung der Berufsreifeprüfung nach Beendigung der Lehrausbildung erfolgt.</w:t>
      </w:r>
    </w:p>
    <w:p w14:paraId="2589AB89" w14:textId="77777777" w:rsidR="0079721A"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center"/>
        <w:rPr>
          <w:rFonts w:ascii="Arial" w:hAnsi="Arial" w:cs="Arial"/>
          <w:snapToGrid w:val="0"/>
          <w:color w:val="000000"/>
          <w:sz w:val="24"/>
          <w:szCs w:val="24"/>
          <w:lang w:eastAsia="de-DE"/>
        </w:rPr>
      </w:pPr>
    </w:p>
    <w:p w14:paraId="2D865DFE" w14:textId="77777777" w:rsidR="0079721A"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center"/>
        <w:rPr>
          <w:rFonts w:ascii="Arial" w:hAnsi="Arial" w:cs="Arial"/>
          <w:snapToGrid w:val="0"/>
          <w:color w:val="000000"/>
          <w:sz w:val="24"/>
          <w:szCs w:val="24"/>
          <w:lang w:eastAsia="de-DE"/>
        </w:rPr>
      </w:pPr>
    </w:p>
    <w:p w14:paraId="16D0AE18"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center"/>
        <w:rPr>
          <w:rFonts w:ascii="Arial" w:hAnsi="Arial" w:cs="Arial"/>
          <w:snapToGrid w:val="0"/>
          <w:color w:val="000000"/>
          <w:sz w:val="24"/>
          <w:szCs w:val="24"/>
          <w:lang w:eastAsia="de-DE"/>
        </w:rPr>
      </w:pPr>
      <w:r w:rsidRPr="00E12E7D">
        <w:rPr>
          <w:rFonts w:ascii="Arial" w:hAnsi="Arial" w:cs="Arial"/>
          <w:snapToGrid w:val="0"/>
          <w:color w:val="000000"/>
          <w:sz w:val="24"/>
          <w:szCs w:val="24"/>
          <w:lang w:eastAsia="de-DE"/>
        </w:rPr>
        <w:t>§ 10 Ausmaß der Förderung</w:t>
      </w:r>
    </w:p>
    <w:p w14:paraId="5EB399DF"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2B22E0F8"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r w:rsidRPr="00E65797">
        <w:rPr>
          <w:rFonts w:ascii="Arial" w:hAnsi="Arial" w:cs="Arial"/>
          <w:snapToGrid w:val="0"/>
          <w:color w:val="000000"/>
          <w:sz w:val="24"/>
          <w:szCs w:val="24"/>
          <w:lang w:eastAsia="de-DE"/>
        </w:rPr>
        <w:t>(1)</w:t>
      </w:r>
      <w:r>
        <w:rPr>
          <w:rFonts w:ascii="Arial" w:hAnsi="Arial" w:cs="Arial"/>
          <w:b/>
          <w:snapToGrid w:val="0"/>
          <w:color w:val="000000"/>
          <w:sz w:val="24"/>
          <w:szCs w:val="24"/>
          <w:lang w:eastAsia="de-DE"/>
        </w:rPr>
        <w:tab/>
      </w:r>
      <w:r w:rsidRPr="00E12E7D">
        <w:rPr>
          <w:rFonts w:ascii="Arial" w:hAnsi="Arial" w:cs="Arial"/>
          <w:snapToGrid w:val="0"/>
          <w:color w:val="000000"/>
          <w:sz w:val="24"/>
          <w:szCs w:val="24"/>
          <w:lang w:eastAsia="de-DE"/>
        </w:rPr>
        <w:t>Die Zuschüsse gem. § 9 können nach Maßgabe der vorhandenen Mittel und nach Art des Förderungsfalles bis zu EUR 364,-- pro Monat betragen. Höhere Zuschüsse können in begründeten Einzelfällen und nach Beschlu</w:t>
      </w:r>
      <w:r>
        <w:rPr>
          <w:rFonts w:ascii="Arial" w:hAnsi="Arial" w:cs="Arial"/>
          <w:snapToGrid w:val="0"/>
          <w:color w:val="000000"/>
          <w:sz w:val="24"/>
          <w:szCs w:val="24"/>
          <w:lang w:eastAsia="de-DE"/>
        </w:rPr>
        <w:t>ss</w:t>
      </w:r>
      <w:r w:rsidRPr="00E12E7D">
        <w:rPr>
          <w:rFonts w:ascii="Arial" w:hAnsi="Arial" w:cs="Arial"/>
          <w:snapToGrid w:val="0"/>
          <w:color w:val="000000"/>
          <w:sz w:val="24"/>
          <w:szCs w:val="24"/>
          <w:lang w:eastAsia="de-DE"/>
        </w:rPr>
        <w:t xml:space="preserve"> des Bgld. Arbeitnehmerförderungsbeirates gewährt werden.</w:t>
      </w:r>
    </w:p>
    <w:p w14:paraId="741D6594"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r>
        <w:rPr>
          <w:rFonts w:ascii="Arial" w:hAnsi="Arial" w:cs="Arial"/>
          <w:snapToGrid w:val="0"/>
          <w:color w:val="000000"/>
          <w:sz w:val="24"/>
          <w:szCs w:val="24"/>
          <w:lang w:eastAsia="de-DE"/>
        </w:rPr>
        <w:tab/>
      </w:r>
    </w:p>
    <w:p w14:paraId="26CED6A7" w14:textId="77777777" w:rsidR="0079721A" w:rsidRPr="00E65797"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r w:rsidRPr="00E65797">
        <w:rPr>
          <w:rFonts w:ascii="Arial" w:hAnsi="Arial" w:cs="Arial"/>
          <w:snapToGrid w:val="0"/>
          <w:color w:val="000000"/>
          <w:sz w:val="24"/>
          <w:szCs w:val="24"/>
          <w:lang w:eastAsia="de-DE"/>
        </w:rPr>
        <w:t>(2)</w:t>
      </w:r>
      <w:r w:rsidRPr="00E65797">
        <w:rPr>
          <w:rFonts w:ascii="Arial" w:hAnsi="Arial" w:cs="Arial"/>
          <w:snapToGrid w:val="0"/>
          <w:color w:val="000000"/>
          <w:sz w:val="24"/>
          <w:szCs w:val="24"/>
          <w:lang w:eastAsia="de-DE"/>
        </w:rPr>
        <w:tab/>
        <w:t xml:space="preserve">Die Zuschüsse gemäß § </w:t>
      </w:r>
      <w:r>
        <w:rPr>
          <w:rFonts w:ascii="Arial" w:hAnsi="Arial" w:cs="Arial"/>
          <w:snapToGrid w:val="0"/>
          <w:color w:val="000000"/>
          <w:sz w:val="24"/>
          <w:szCs w:val="24"/>
          <w:lang w:eastAsia="de-DE"/>
        </w:rPr>
        <w:t>9 (5)</w:t>
      </w:r>
      <w:r w:rsidRPr="00E65797">
        <w:rPr>
          <w:rFonts w:ascii="Arial" w:hAnsi="Arial" w:cs="Arial"/>
          <w:snapToGrid w:val="0"/>
          <w:color w:val="000000"/>
          <w:sz w:val="24"/>
          <w:szCs w:val="24"/>
          <w:lang w:eastAsia="de-DE"/>
        </w:rPr>
        <w:t xml:space="preserve"> können bis zu einem Ausmaß von 100 % der nachgewiesenen Kosten der Vorbereitung auf die und Ablegung der Berufsreifeprüfung betragen. Die Einkommensgrenzen des § 15 finden in diesen Förderungsfällen keine Anwendung.</w:t>
      </w:r>
    </w:p>
    <w:p w14:paraId="680D901E" w14:textId="77777777" w:rsidR="0079721A"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6B5ECBBA" w14:textId="77777777" w:rsidR="004B647B" w:rsidRDefault="004B647B"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2EBA8FF0" w14:textId="77777777" w:rsidR="0079721A"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center"/>
        <w:rPr>
          <w:rFonts w:ascii="Arial" w:hAnsi="Arial" w:cs="Arial"/>
          <w:snapToGrid w:val="0"/>
          <w:color w:val="000000"/>
          <w:sz w:val="24"/>
          <w:szCs w:val="24"/>
          <w:lang w:eastAsia="de-DE"/>
        </w:rPr>
      </w:pPr>
      <w:r w:rsidRPr="00E12E7D">
        <w:rPr>
          <w:rFonts w:ascii="Arial" w:hAnsi="Arial" w:cs="Arial"/>
          <w:snapToGrid w:val="0"/>
          <w:color w:val="000000"/>
          <w:sz w:val="24"/>
          <w:szCs w:val="24"/>
          <w:lang w:eastAsia="de-DE"/>
        </w:rPr>
        <w:t>§ 11 Antragstellung und Auszahlung</w:t>
      </w:r>
    </w:p>
    <w:p w14:paraId="4630BD48"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center"/>
        <w:rPr>
          <w:rFonts w:ascii="Arial" w:hAnsi="Arial" w:cs="Arial"/>
          <w:snapToGrid w:val="0"/>
          <w:color w:val="000000"/>
          <w:sz w:val="24"/>
          <w:szCs w:val="24"/>
          <w:lang w:eastAsia="de-DE"/>
        </w:rPr>
      </w:pPr>
    </w:p>
    <w:p w14:paraId="56DA5DDA" w14:textId="77777777" w:rsidR="004B647B" w:rsidRDefault="004B647B" w:rsidP="004B647B">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r w:rsidRPr="004B647B">
        <w:rPr>
          <w:rFonts w:ascii="Arial" w:hAnsi="Arial" w:cs="Arial"/>
          <w:snapToGrid w:val="0"/>
          <w:color w:val="000000"/>
          <w:sz w:val="24"/>
          <w:szCs w:val="24"/>
          <w:lang w:eastAsia="de-DE"/>
        </w:rPr>
        <w:t>(1) Förderungsanträge müssen vor Beginn der Bildungsmaßnahme beim Amt der Burgenländischen Landesregierung eingebracht werden. Anträge für Maßnahmen, die vor dem In-Kraft-Treten dieser Richtlinien-Änderung begonnen haben, können unverändert bis spätestens 4 Monate nach Beendigung der jeweiligen Bildungsmaßnahme eingebracht werden.</w:t>
      </w:r>
    </w:p>
    <w:p w14:paraId="124F6737" w14:textId="77777777" w:rsidR="004B647B" w:rsidRPr="004B647B" w:rsidRDefault="004B647B" w:rsidP="004B647B">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0B37557E" w14:textId="77777777" w:rsidR="004B647B" w:rsidRPr="004B647B" w:rsidRDefault="004B647B" w:rsidP="004B647B">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r w:rsidRPr="004B647B">
        <w:rPr>
          <w:rFonts w:ascii="Arial" w:hAnsi="Arial" w:cs="Arial"/>
          <w:snapToGrid w:val="0"/>
          <w:color w:val="000000"/>
          <w:sz w:val="24"/>
          <w:szCs w:val="24"/>
          <w:lang w:eastAsia="de-DE"/>
        </w:rPr>
        <w:t xml:space="preserve">(2) Die Abrechnung der Kosten und der Nachweis über den erfolgreichen Abschluss sind bis spätestens 4 Monate nach Beendigung der jeweiligen Bildungsmaßnahme, beim Amt der Burgenländischen Landesregierung vorzulegen. </w:t>
      </w:r>
    </w:p>
    <w:p w14:paraId="64D77233" w14:textId="77777777" w:rsidR="0079721A"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38450DE8" w14:textId="77777777" w:rsidR="0079721A" w:rsidRPr="00E12E7D" w:rsidRDefault="004B647B"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r>
        <w:rPr>
          <w:rFonts w:ascii="Arial" w:hAnsi="Arial" w:cs="Arial"/>
          <w:snapToGrid w:val="0"/>
          <w:color w:val="000000"/>
          <w:sz w:val="24"/>
          <w:szCs w:val="24"/>
          <w:lang w:eastAsia="de-DE"/>
        </w:rPr>
        <w:t>(3</w:t>
      </w:r>
      <w:r w:rsidR="0079721A" w:rsidRPr="00E12E7D">
        <w:rPr>
          <w:rFonts w:ascii="Arial" w:hAnsi="Arial" w:cs="Arial"/>
          <w:snapToGrid w:val="0"/>
          <w:color w:val="000000"/>
          <w:sz w:val="24"/>
          <w:szCs w:val="24"/>
          <w:lang w:eastAsia="de-DE"/>
        </w:rPr>
        <w:t>) Zuschüsse zu mehrsemestrigen Kursen können in Teilbeträgen pro Semester gewährt werden. Die Nachweise über die erfolgreiche Kursteilnahme sind pro Semester zu erbringen.</w:t>
      </w:r>
    </w:p>
    <w:p w14:paraId="4C334F07" w14:textId="77777777" w:rsidR="0079721A"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676B9FE6"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26E22B06" w14:textId="77777777" w:rsidR="00163792" w:rsidRDefault="00163792"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center"/>
        <w:rPr>
          <w:rFonts w:ascii="Arial" w:hAnsi="Arial" w:cs="Arial"/>
          <w:b/>
          <w:snapToGrid w:val="0"/>
          <w:sz w:val="24"/>
          <w:szCs w:val="24"/>
          <w:u w:val="single"/>
          <w:lang w:eastAsia="de-DE"/>
        </w:rPr>
      </w:pPr>
    </w:p>
    <w:p w14:paraId="4D99514E" w14:textId="77777777" w:rsidR="00163792" w:rsidRDefault="00163792"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center"/>
        <w:rPr>
          <w:rFonts w:ascii="Arial" w:hAnsi="Arial" w:cs="Arial"/>
          <w:b/>
          <w:snapToGrid w:val="0"/>
          <w:sz w:val="24"/>
          <w:szCs w:val="24"/>
          <w:u w:val="single"/>
          <w:lang w:eastAsia="de-DE"/>
        </w:rPr>
      </w:pPr>
    </w:p>
    <w:p w14:paraId="0DD10C29" w14:textId="77777777" w:rsidR="00163792" w:rsidRDefault="00163792"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center"/>
        <w:rPr>
          <w:rFonts w:ascii="Arial" w:hAnsi="Arial" w:cs="Arial"/>
          <w:b/>
          <w:snapToGrid w:val="0"/>
          <w:sz w:val="24"/>
          <w:szCs w:val="24"/>
          <w:u w:val="single"/>
          <w:lang w:eastAsia="de-DE"/>
        </w:rPr>
      </w:pPr>
    </w:p>
    <w:p w14:paraId="27CC26CF"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center"/>
        <w:rPr>
          <w:rFonts w:ascii="Arial" w:hAnsi="Arial" w:cs="Arial"/>
          <w:snapToGrid w:val="0"/>
          <w:sz w:val="24"/>
          <w:szCs w:val="24"/>
          <w:lang w:eastAsia="de-DE"/>
        </w:rPr>
      </w:pPr>
      <w:r w:rsidRPr="00501BE0">
        <w:rPr>
          <w:rFonts w:ascii="Arial" w:hAnsi="Arial" w:cs="Arial"/>
          <w:b/>
          <w:snapToGrid w:val="0"/>
          <w:sz w:val="24"/>
          <w:szCs w:val="24"/>
          <w:u w:val="single"/>
          <w:lang w:eastAsia="de-DE"/>
        </w:rPr>
        <w:lastRenderedPageBreak/>
        <w:t>3. Fahrtkostenzuschuss</w:t>
      </w:r>
    </w:p>
    <w:p w14:paraId="5DF9A997"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center"/>
        <w:rPr>
          <w:rFonts w:ascii="Arial" w:hAnsi="Arial" w:cs="Arial"/>
          <w:snapToGrid w:val="0"/>
          <w:sz w:val="24"/>
          <w:szCs w:val="24"/>
          <w:lang w:eastAsia="de-DE"/>
        </w:rPr>
      </w:pPr>
    </w:p>
    <w:p w14:paraId="4DEBF041"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center"/>
        <w:rPr>
          <w:rFonts w:ascii="Arial" w:hAnsi="Arial" w:cs="Arial"/>
          <w:snapToGrid w:val="0"/>
          <w:sz w:val="24"/>
          <w:szCs w:val="24"/>
          <w:lang w:eastAsia="de-DE"/>
        </w:rPr>
      </w:pPr>
      <w:r w:rsidRPr="00501BE0">
        <w:rPr>
          <w:rFonts w:ascii="Arial" w:hAnsi="Arial" w:cs="Arial"/>
          <w:snapToGrid w:val="0"/>
          <w:sz w:val="24"/>
          <w:szCs w:val="24"/>
          <w:lang w:eastAsia="de-DE"/>
        </w:rPr>
        <w:t>§ 12 Förderungsgegenstand</w:t>
      </w:r>
    </w:p>
    <w:p w14:paraId="6F6CC4C1"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sz w:val="24"/>
          <w:szCs w:val="24"/>
          <w:lang w:eastAsia="de-DE"/>
        </w:rPr>
      </w:pPr>
    </w:p>
    <w:p w14:paraId="3AC50378"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sz w:val="24"/>
          <w:szCs w:val="24"/>
          <w:lang w:eastAsia="de-DE"/>
        </w:rPr>
      </w:pPr>
      <w:r w:rsidRPr="00501BE0">
        <w:rPr>
          <w:rFonts w:ascii="Arial" w:hAnsi="Arial" w:cs="Arial"/>
          <w:snapToGrid w:val="0"/>
          <w:sz w:val="24"/>
          <w:szCs w:val="24"/>
          <w:lang w:eastAsia="de-DE"/>
        </w:rPr>
        <w:t>(1) Zuschüsse an Arbeitnehmer, die täglich unter besonders erschwerten Bedingungen       die Wegstrecke vom Hauptwohnsitz zum Arbeitsort zurücklegen müssen, an Arbeitnehmer, denen aufgrund besonderer Umstände das Zurücklegen der Wegstrecke vom Hauptwohnsitz zum Arbeitsort nicht täglich zugemutet werden kann und an Lehrlinge, die die Wegstrecke zwischen Hauptwohnsitz und Lehrstelle mit öffentlichen Verkehrsmitteln nicht zurücklegen können (</w:t>
      </w:r>
      <w:r w:rsidRPr="00501BE0">
        <w:rPr>
          <w:rFonts w:ascii="Arial" w:hAnsi="Arial" w:cs="Arial"/>
          <w:snapToGrid w:val="0"/>
          <w:sz w:val="24"/>
          <w:szCs w:val="24"/>
          <w:u w:val="single"/>
          <w:lang w:eastAsia="de-DE"/>
        </w:rPr>
        <w:t>Fahrtkostenzuschuss</w:t>
      </w:r>
      <w:r w:rsidRPr="00501BE0">
        <w:rPr>
          <w:rFonts w:ascii="Arial" w:hAnsi="Arial" w:cs="Arial"/>
          <w:snapToGrid w:val="0"/>
          <w:sz w:val="24"/>
          <w:szCs w:val="24"/>
          <w:lang w:eastAsia="de-DE"/>
        </w:rPr>
        <w:t>).</w:t>
      </w:r>
    </w:p>
    <w:p w14:paraId="3322E6E4"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sz w:val="24"/>
          <w:szCs w:val="24"/>
          <w:lang w:eastAsia="de-DE"/>
        </w:rPr>
      </w:pPr>
    </w:p>
    <w:p w14:paraId="5D007991" w14:textId="77777777" w:rsidR="008C25BD" w:rsidRPr="00501BE0" w:rsidRDefault="008C25BD" w:rsidP="008C25BD">
      <w:pPr>
        <w:widowControl w:val="0"/>
        <w:tabs>
          <w:tab w:val="left" w:pos="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sz w:val="24"/>
          <w:szCs w:val="24"/>
          <w:lang w:eastAsia="de-DE"/>
        </w:rPr>
      </w:pPr>
      <w:r w:rsidRPr="00501BE0">
        <w:rPr>
          <w:rFonts w:ascii="Arial" w:hAnsi="Arial" w:cs="Arial"/>
          <w:snapToGrid w:val="0"/>
          <w:sz w:val="24"/>
          <w:szCs w:val="24"/>
          <w:lang w:eastAsia="de-DE"/>
        </w:rPr>
        <w:t xml:space="preserve">(2) Fahrtkostenzuschüsse können nur gewährt werden, wenn die einfache Fahrtstrecke zwischen Hauptwohnsitz und Arbeitsstätte mindestens 20 km (kürzestmögliche Entfernung in Straßenkilometer) beträgt. Zur Ermittlung der kürzestmöglichen </w:t>
      </w:r>
      <w:r w:rsidR="00163792">
        <w:rPr>
          <w:rFonts w:ascii="Arial" w:hAnsi="Arial" w:cs="Arial"/>
          <w:snapToGrid w:val="0"/>
          <w:sz w:val="24"/>
          <w:szCs w:val="24"/>
          <w:lang w:eastAsia="de-DE"/>
        </w:rPr>
        <w:t xml:space="preserve">zumutbaren </w:t>
      </w:r>
      <w:r w:rsidRPr="00501BE0">
        <w:rPr>
          <w:rFonts w:ascii="Arial" w:hAnsi="Arial" w:cs="Arial"/>
          <w:snapToGrid w:val="0"/>
          <w:sz w:val="24"/>
          <w:szCs w:val="24"/>
          <w:lang w:eastAsia="de-DE"/>
        </w:rPr>
        <w:t>Entfernung wird der Routenplaner der Herold Business Date GmbH &amp; Co. KG herangezogen, wobei die Entfernung von der Hauptwohnsitzadresse des Antragstellers zum genauen Standort der Arbeitsstätte ausschlaggebend ist.</w:t>
      </w:r>
    </w:p>
    <w:p w14:paraId="7644871D"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ind w:firstLine="720"/>
        <w:rPr>
          <w:rFonts w:ascii="Arial" w:hAnsi="Arial" w:cs="Arial"/>
          <w:snapToGrid w:val="0"/>
          <w:sz w:val="24"/>
          <w:szCs w:val="24"/>
          <w:lang w:eastAsia="de-DE"/>
        </w:rPr>
      </w:pPr>
    </w:p>
    <w:p w14:paraId="3E0062C4" w14:textId="77777777" w:rsidR="008C25BD" w:rsidRPr="00501BE0" w:rsidRDefault="008C25BD" w:rsidP="008C25BD">
      <w:pPr>
        <w:widowControl w:val="0"/>
        <w:tabs>
          <w:tab w:val="left" w:pos="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sz w:val="24"/>
          <w:szCs w:val="24"/>
          <w:lang w:eastAsia="de-DE"/>
        </w:rPr>
      </w:pPr>
      <w:r w:rsidRPr="00501BE0">
        <w:rPr>
          <w:rFonts w:ascii="Arial" w:hAnsi="Arial" w:cs="Arial"/>
          <w:snapToGrid w:val="0"/>
          <w:sz w:val="24"/>
          <w:szCs w:val="24"/>
          <w:lang w:eastAsia="de-DE"/>
        </w:rPr>
        <w:t>(3) Entfernungen, die im Bereich der Verkehrsverbünde zurückgelegt werden, werden nicht gefördert, es sei denn, die Benützung des öffentlichen Verkehrsmittels ist unzumutbar. Die Unzumutbarkeit der Benützung von öffentlichen Verkehrsmitteln kann vorliegen:</w:t>
      </w:r>
    </w:p>
    <w:p w14:paraId="2FD9BD04" w14:textId="77777777" w:rsidR="008C25BD" w:rsidRPr="00501BE0" w:rsidRDefault="008C25BD" w:rsidP="008C25BD">
      <w:pPr>
        <w:widowControl w:val="0"/>
        <w:tabs>
          <w:tab w:val="left" w:pos="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sz w:val="24"/>
          <w:szCs w:val="24"/>
          <w:lang w:eastAsia="de-DE"/>
        </w:rPr>
      </w:pPr>
    </w:p>
    <w:p w14:paraId="4F3504B0" w14:textId="77777777" w:rsidR="008C25BD" w:rsidRPr="00501BE0" w:rsidRDefault="008C25BD" w:rsidP="008C25BD">
      <w:pPr>
        <w:widowControl w:val="0"/>
        <w:numPr>
          <w:ilvl w:val="0"/>
          <w:numId w:val="1"/>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sz w:val="24"/>
          <w:szCs w:val="24"/>
          <w:lang w:eastAsia="de-DE"/>
        </w:rPr>
      </w:pPr>
      <w:r w:rsidRPr="00501BE0">
        <w:rPr>
          <w:rFonts w:ascii="Arial" w:hAnsi="Arial" w:cs="Arial"/>
          <w:snapToGrid w:val="0"/>
          <w:sz w:val="24"/>
          <w:szCs w:val="24"/>
          <w:lang w:eastAsia="de-DE"/>
        </w:rPr>
        <w:t>bei Schicht-, Wechsel- oder Nachtdienst,</w:t>
      </w:r>
    </w:p>
    <w:p w14:paraId="4001C3A8" w14:textId="77777777" w:rsidR="008C25BD" w:rsidRPr="00501BE0" w:rsidRDefault="008C25BD" w:rsidP="008C25BD">
      <w:pPr>
        <w:widowControl w:val="0"/>
        <w:numPr>
          <w:ilvl w:val="0"/>
          <w:numId w:val="1"/>
        </w:numPr>
        <w:tabs>
          <w:tab w:val="left" w:pos="851"/>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sz w:val="24"/>
          <w:szCs w:val="24"/>
          <w:lang w:eastAsia="de-DE"/>
        </w:rPr>
      </w:pPr>
      <w:r w:rsidRPr="00501BE0">
        <w:rPr>
          <w:rFonts w:ascii="Arial" w:hAnsi="Arial" w:cs="Arial"/>
          <w:snapToGrid w:val="0"/>
          <w:sz w:val="24"/>
          <w:szCs w:val="24"/>
          <w:lang w:eastAsia="de-DE"/>
        </w:rPr>
        <w:t>wenn eine Anbindung von Orten bzw. Ortsteilen an das öffentliche Verkehrsnetz nicht vorliegt und daher die Wegstrecke bis zur nächst gelegenen Haltestelle von öffentlichen Verkehrsmitteln mit dem KFZ zurückgelegt werden muss,</w:t>
      </w:r>
    </w:p>
    <w:p w14:paraId="1EBBD734" w14:textId="77777777" w:rsidR="008C25BD" w:rsidRPr="00501BE0" w:rsidRDefault="008C25BD" w:rsidP="008C25BD">
      <w:pPr>
        <w:widowControl w:val="0"/>
        <w:numPr>
          <w:ilvl w:val="0"/>
          <w:numId w:val="1"/>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sz w:val="24"/>
          <w:szCs w:val="24"/>
          <w:lang w:eastAsia="de-DE"/>
        </w:rPr>
      </w:pPr>
      <w:r w:rsidRPr="00501BE0">
        <w:rPr>
          <w:rFonts w:ascii="Arial" w:hAnsi="Arial" w:cs="Arial"/>
          <w:snapToGrid w:val="0"/>
          <w:sz w:val="24"/>
          <w:szCs w:val="24"/>
          <w:lang w:eastAsia="de-DE"/>
        </w:rPr>
        <w:t>wenn die Gesamtfahrzeit des schnellsten verfügbaren öffentlichen Verkehrsmittels zwischen Wohnort und Arbeitsstätte unzumutbar ist. Unzumutbar ist jedenfalls eine je Fahrtstrecke über 2 Stunden dauernde Fahrtzeit (inkludiert die Zeit vom Verlassen der Wohnung bis zum Erreichen der Arbeitsstätte).</w:t>
      </w:r>
    </w:p>
    <w:p w14:paraId="273BB132" w14:textId="77777777" w:rsidR="008C25BD" w:rsidRPr="00501BE0" w:rsidRDefault="008C25BD" w:rsidP="008C25BD">
      <w:pPr>
        <w:widowControl w:val="0"/>
        <w:numPr>
          <w:ilvl w:val="0"/>
          <w:numId w:val="1"/>
        </w:numPr>
        <w:tabs>
          <w:tab w:val="left" w:pos="1134"/>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sz w:val="24"/>
          <w:szCs w:val="24"/>
          <w:lang w:eastAsia="de-DE"/>
        </w:rPr>
      </w:pPr>
      <w:r w:rsidRPr="00501BE0">
        <w:rPr>
          <w:rFonts w:ascii="Arial" w:hAnsi="Arial" w:cs="Arial"/>
          <w:snapToGrid w:val="0"/>
          <w:sz w:val="24"/>
          <w:szCs w:val="24"/>
          <w:lang w:eastAsia="de-DE"/>
        </w:rPr>
        <w:t xml:space="preserve">Die zumutbare Fahrtdauer gemäß </w:t>
      </w:r>
      <w:proofErr w:type="spellStart"/>
      <w:r w:rsidRPr="00501BE0">
        <w:rPr>
          <w:rFonts w:ascii="Arial" w:hAnsi="Arial" w:cs="Arial"/>
          <w:snapToGrid w:val="0"/>
          <w:sz w:val="24"/>
          <w:szCs w:val="24"/>
          <w:lang w:eastAsia="de-DE"/>
        </w:rPr>
        <w:t>lit</w:t>
      </w:r>
      <w:proofErr w:type="spellEnd"/>
      <w:r w:rsidRPr="00501BE0">
        <w:rPr>
          <w:rFonts w:ascii="Arial" w:hAnsi="Arial" w:cs="Arial"/>
          <w:snapToGrid w:val="0"/>
          <w:sz w:val="24"/>
          <w:szCs w:val="24"/>
          <w:lang w:eastAsia="de-DE"/>
        </w:rPr>
        <w:t xml:space="preserve">. c) verringert sich für Arbeitnehmer und Arbeitnehmerinnen auf 1,5 Stunden je Fahrtstrecke, </w:t>
      </w:r>
      <w:proofErr w:type="spellStart"/>
      <w:r w:rsidRPr="00501BE0">
        <w:rPr>
          <w:rFonts w:ascii="Arial" w:hAnsi="Arial" w:cs="Arial"/>
          <w:snapToGrid w:val="0"/>
          <w:sz w:val="24"/>
          <w:szCs w:val="24"/>
          <w:lang w:eastAsia="de-DE"/>
        </w:rPr>
        <w:t>soferne</w:t>
      </w:r>
      <w:proofErr w:type="spellEnd"/>
      <w:r w:rsidRPr="00501BE0">
        <w:rPr>
          <w:rFonts w:ascii="Arial" w:hAnsi="Arial" w:cs="Arial"/>
          <w:snapToGrid w:val="0"/>
          <w:sz w:val="24"/>
          <w:szCs w:val="24"/>
          <w:lang w:eastAsia="de-DE"/>
        </w:rPr>
        <w:t xml:space="preserve"> deren Einkommen höchstens die Einkommensgrenze gemäß § 15 Abs. 2 erreicht.</w:t>
      </w:r>
    </w:p>
    <w:p w14:paraId="380993B2" w14:textId="77777777" w:rsidR="008C25BD" w:rsidRPr="00501BE0" w:rsidRDefault="008C25BD" w:rsidP="008C25BD">
      <w:pPr>
        <w:widowControl w:val="0"/>
        <w:numPr>
          <w:ilvl w:val="0"/>
          <w:numId w:val="1"/>
        </w:numPr>
        <w:tabs>
          <w:tab w:val="left" w:pos="1134"/>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sz w:val="24"/>
          <w:szCs w:val="24"/>
          <w:lang w:eastAsia="de-DE"/>
        </w:rPr>
      </w:pPr>
      <w:r w:rsidRPr="00501BE0">
        <w:rPr>
          <w:rFonts w:ascii="Arial" w:hAnsi="Arial" w:cs="Arial"/>
          <w:snapToGrid w:val="0"/>
          <w:sz w:val="24"/>
          <w:szCs w:val="24"/>
          <w:lang w:eastAsia="de-DE"/>
        </w:rPr>
        <w:t xml:space="preserve">Eine zumutbare Fahrtdauer entfällt für </w:t>
      </w:r>
      <w:proofErr w:type="spellStart"/>
      <w:r w:rsidRPr="00501BE0">
        <w:rPr>
          <w:rFonts w:ascii="Arial" w:hAnsi="Arial" w:cs="Arial"/>
          <w:snapToGrid w:val="0"/>
          <w:sz w:val="24"/>
          <w:szCs w:val="24"/>
          <w:lang w:eastAsia="de-DE"/>
        </w:rPr>
        <w:t>antragsberechtigte</w:t>
      </w:r>
      <w:proofErr w:type="spellEnd"/>
      <w:r w:rsidRPr="00501BE0">
        <w:rPr>
          <w:rFonts w:ascii="Arial" w:hAnsi="Arial" w:cs="Arial"/>
          <w:snapToGrid w:val="0"/>
          <w:sz w:val="24"/>
          <w:szCs w:val="24"/>
          <w:lang w:eastAsia="de-DE"/>
        </w:rPr>
        <w:t xml:space="preserve"> Personen, deren Einkommen höchstens die Einkommensgrenze gemäß § 15 Abs. 3 erreicht. </w:t>
      </w:r>
    </w:p>
    <w:p w14:paraId="6273E6E8"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sz w:val="24"/>
          <w:szCs w:val="24"/>
          <w:lang w:eastAsia="de-DE"/>
        </w:rPr>
      </w:pPr>
    </w:p>
    <w:p w14:paraId="136E4AEB"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sz w:val="24"/>
          <w:szCs w:val="24"/>
          <w:lang w:eastAsia="de-DE"/>
        </w:rPr>
      </w:pPr>
      <w:r w:rsidRPr="00501BE0">
        <w:rPr>
          <w:rFonts w:ascii="Arial" w:hAnsi="Arial" w:cs="Arial"/>
          <w:snapToGrid w:val="0"/>
          <w:sz w:val="24"/>
          <w:szCs w:val="24"/>
          <w:lang w:eastAsia="de-DE"/>
        </w:rPr>
        <w:t xml:space="preserve">In den Ausnahmefällen gem. </w:t>
      </w:r>
      <w:proofErr w:type="spellStart"/>
      <w:r w:rsidRPr="00501BE0">
        <w:rPr>
          <w:rFonts w:ascii="Arial" w:hAnsi="Arial" w:cs="Arial"/>
          <w:snapToGrid w:val="0"/>
          <w:sz w:val="24"/>
          <w:szCs w:val="24"/>
          <w:lang w:eastAsia="de-DE"/>
        </w:rPr>
        <w:t>lit</w:t>
      </w:r>
      <w:proofErr w:type="spellEnd"/>
      <w:r w:rsidRPr="00501BE0">
        <w:rPr>
          <w:rFonts w:ascii="Arial" w:hAnsi="Arial" w:cs="Arial"/>
          <w:snapToGrid w:val="0"/>
          <w:sz w:val="24"/>
          <w:szCs w:val="24"/>
          <w:lang w:eastAsia="de-DE"/>
        </w:rPr>
        <w:t xml:space="preserve">. b) wird der Gewährung des Fahrtkostenzuschusses die mit dem KFZ zurückzulegende Wegstrecke bis zur nächstgelegenen Haltestelle </w:t>
      </w:r>
      <w:r w:rsidRPr="00501BE0">
        <w:rPr>
          <w:rFonts w:ascii="Arial" w:hAnsi="Arial" w:cs="Arial"/>
          <w:snapToGrid w:val="0"/>
          <w:sz w:val="24"/>
          <w:szCs w:val="24"/>
          <w:lang w:eastAsia="de-DE"/>
        </w:rPr>
        <w:lastRenderedPageBreak/>
        <w:t>zugrunde gelegt. Ein Fahrtkostenzuschuss ist aber nur möglich, wenn diese Wegstrecke mehr als 20 km beträgt.</w:t>
      </w:r>
    </w:p>
    <w:p w14:paraId="093CDDC9"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sz w:val="24"/>
          <w:szCs w:val="24"/>
          <w:lang w:eastAsia="de-DE"/>
        </w:rPr>
      </w:pPr>
    </w:p>
    <w:p w14:paraId="7F151546" w14:textId="77777777" w:rsidR="008C25BD" w:rsidRPr="00501BE0" w:rsidRDefault="008C25BD" w:rsidP="008C25BD">
      <w:pPr>
        <w:widowControl w:val="0"/>
        <w:tabs>
          <w:tab w:val="left" w:pos="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sz w:val="24"/>
          <w:szCs w:val="24"/>
          <w:lang w:eastAsia="de-DE"/>
        </w:rPr>
      </w:pPr>
      <w:r w:rsidRPr="00501BE0">
        <w:rPr>
          <w:rFonts w:ascii="Arial" w:hAnsi="Arial" w:cs="Arial"/>
          <w:snapToGrid w:val="0"/>
          <w:sz w:val="24"/>
          <w:szCs w:val="24"/>
          <w:lang w:eastAsia="de-DE"/>
        </w:rPr>
        <w:t>(4) Fahrtkostenersätze durch den Dienstgeber werden auf die Leistung nach dem Arbeitnehmerförderungsgesetz angerechnet. Bei Bereitstellung von kostenlosen Transportmitteln durch den Dienstgeber entfällt der Anspruch auf Fahrtkostenzuschuss zur Gänze. Wird dem Arbeitnehmer ein arbeitgebereigenes Kraftfahrzeug für nicht beruflich veranlasste Fahrten zur Verfügung gestellt, steht kein Fahrtkostenzuschuss zu.</w:t>
      </w:r>
    </w:p>
    <w:p w14:paraId="66DE138A"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ind w:left="567" w:hanging="567"/>
        <w:rPr>
          <w:rFonts w:ascii="Arial" w:hAnsi="Arial" w:cs="Arial"/>
          <w:snapToGrid w:val="0"/>
          <w:sz w:val="24"/>
          <w:szCs w:val="24"/>
          <w:lang w:eastAsia="de-DE"/>
        </w:rPr>
      </w:pPr>
    </w:p>
    <w:p w14:paraId="70A091BC" w14:textId="77777777" w:rsidR="008C25BD" w:rsidRPr="00501BE0" w:rsidRDefault="008C25BD" w:rsidP="008C25BD">
      <w:pPr>
        <w:widowControl w:val="0"/>
        <w:tabs>
          <w:tab w:val="left" w:pos="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sz w:val="24"/>
          <w:szCs w:val="24"/>
          <w:lang w:eastAsia="de-DE"/>
        </w:rPr>
      </w:pPr>
      <w:r w:rsidRPr="00501BE0">
        <w:rPr>
          <w:rFonts w:ascii="Arial" w:hAnsi="Arial" w:cs="Arial"/>
          <w:snapToGrid w:val="0"/>
          <w:sz w:val="24"/>
          <w:szCs w:val="24"/>
          <w:lang w:eastAsia="de-DE"/>
        </w:rPr>
        <w:t>(5) Erhält der Antragsteller mit dem Fahrtkostenzuschuss vergleichbare Zuwendungen und sind diese niedriger als der errechnete Fahrtkostenzuschuss, so kann nur die Differenz als Zuschuss gewährt werden.</w:t>
      </w:r>
    </w:p>
    <w:p w14:paraId="5B03DC1F" w14:textId="77777777" w:rsidR="008C25BD" w:rsidRPr="00501BE0" w:rsidRDefault="008C25BD" w:rsidP="008C25BD">
      <w:pPr>
        <w:widowControl w:val="0"/>
        <w:tabs>
          <w:tab w:val="left" w:pos="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sz w:val="24"/>
          <w:szCs w:val="24"/>
          <w:lang w:eastAsia="de-DE"/>
        </w:rPr>
      </w:pPr>
    </w:p>
    <w:p w14:paraId="3E2070A5"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sz w:val="24"/>
          <w:szCs w:val="24"/>
          <w:lang w:eastAsia="de-DE"/>
        </w:rPr>
      </w:pPr>
      <w:r w:rsidRPr="00501BE0">
        <w:rPr>
          <w:rFonts w:ascii="Arial" w:hAnsi="Arial" w:cs="Arial"/>
          <w:snapToGrid w:val="0"/>
          <w:sz w:val="24"/>
          <w:szCs w:val="24"/>
          <w:lang w:eastAsia="de-DE"/>
        </w:rPr>
        <w:t>(6) Bei Zutreffen der Voraussetzungen wird der Fahrtkostenzuschuss im Nachhinein für ein Kalenderjahr gewährt und durch Überweisung auf ein vom Antragsteller bekannt gegebenes Konto eines inländischen Geldinstitutes ausbezahlt.</w:t>
      </w:r>
    </w:p>
    <w:p w14:paraId="7D8E4C8B"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sz w:val="24"/>
          <w:szCs w:val="24"/>
          <w:lang w:eastAsia="de-DE"/>
        </w:rPr>
      </w:pPr>
    </w:p>
    <w:p w14:paraId="571B7232"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sz w:val="24"/>
          <w:szCs w:val="24"/>
          <w:lang w:eastAsia="de-DE"/>
        </w:rPr>
      </w:pPr>
      <w:r w:rsidRPr="00501BE0">
        <w:rPr>
          <w:rFonts w:ascii="Arial" w:hAnsi="Arial" w:cs="Arial"/>
          <w:snapToGrid w:val="0"/>
          <w:sz w:val="24"/>
          <w:szCs w:val="24"/>
          <w:lang w:eastAsia="de-DE"/>
        </w:rPr>
        <w:t>(7) Der Wegfall der Voraussetzungen für die Gewährung des Fahrtkostenzuschusses (z.B. Verkürzung der Wegstrecke unter 20 km, etwa durch Arbeitsplatzwechsel) wird ab dem darauffolgenden Monat wirksam.</w:t>
      </w:r>
    </w:p>
    <w:p w14:paraId="52F8D230"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ind w:left="-284" w:firstLine="568"/>
        <w:rPr>
          <w:rFonts w:ascii="Arial" w:hAnsi="Arial" w:cs="Arial"/>
          <w:snapToGrid w:val="0"/>
          <w:sz w:val="24"/>
          <w:szCs w:val="24"/>
          <w:lang w:eastAsia="de-DE"/>
        </w:rPr>
      </w:pPr>
    </w:p>
    <w:p w14:paraId="2EA4561A" w14:textId="77777777" w:rsidR="008C25BD" w:rsidRPr="00501BE0" w:rsidRDefault="008C25BD" w:rsidP="008C25BD">
      <w:pPr>
        <w:widowControl w:val="0"/>
        <w:tabs>
          <w:tab w:val="left" w:pos="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sz w:val="24"/>
          <w:szCs w:val="24"/>
          <w:lang w:eastAsia="de-DE"/>
        </w:rPr>
      </w:pPr>
      <w:r w:rsidRPr="00501BE0">
        <w:rPr>
          <w:rFonts w:ascii="Arial" w:hAnsi="Arial" w:cs="Arial"/>
          <w:snapToGrid w:val="0"/>
          <w:sz w:val="24"/>
          <w:szCs w:val="24"/>
          <w:lang w:eastAsia="de-DE"/>
        </w:rPr>
        <w:t xml:space="preserve">(8) Gebührenurlaub, Karenzurlaub oder Krankheit bis zu je zwei Monaten    unterbrechen den Anspruch auf Fahrtkostenzuschuss nicht. </w:t>
      </w:r>
    </w:p>
    <w:p w14:paraId="7187F50A" w14:textId="77777777" w:rsidR="008C25BD" w:rsidRPr="00501BE0" w:rsidRDefault="008C25BD" w:rsidP="008C25BD">
      <w:pPr>
        <w:widowControl w:val="0"/>
        <w:tabs>
          <w:tab w:val="left" w:pos="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sz w:val="24"/>
          <w:szCs w:val="24"/>
          <w:lang w:eastAsia="de-DE"/>
        </w:rPr>
      </w:pPr>
    </w:p>
    <w:p w14:paraId="07D0796C"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sz w:val="24"/>
          <w:szCs w:val="24"/>
          <w:lang w:eastAsia="de-DE"/>
        </w:rPr>
      </w:pPr>
    </w:p>
    <w:p w14:paraId="63CED037"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center"/>
        <w:rPr>
          <w:rFonts w:ascii="Arial" w:hAnsi="Arial" w:cs="Arial"/>
          <w:snapToGrid w:val="0"/>
          <w:sz w:val="24"/>
          <w:szCs w:val="24"/>
          <w:lang w:eastAsia="de-DE"/>
        </w:rPr>
      </w:pPr>
      <w:r w:rsidRPr="00501BE0">
        <w:rPr>
          <w:rFonts w:ascii="Arial" w:hAnsi="Arial" w:cs="Arial"/>
          <w:snapToGrid w:val="0"/>
          <w:sz w:val="24"/>
          <w:szCs w:val="24"/>
          <w:lang w:eastAsia="de-DE"/>
        </w:rPr>
        <w:t>§ 13 Ausmaß der Förderung</w:t>
      </w:r>
    </w:p>
    <w:p w14:paraId="1016BFBA"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sz w:val="24"/>
          <w:szCs w:val="24"/>
          <w:lang w:eastAsia="de-DE"/>
        </w:rPr>
      </w:pPr>
    </w:p>
    <w:p w14:paraId="53C5EBB4"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sz w:val="24"/>
          <w:szCs w:val="24"/>
          <w:lang w:eastAsia="de-DE"/>
        </w:rPr>
      </w:pPr>
      <w:r w:rsidRPr="00501BE0">
        <w:rPr>
          <w:rFonts w:ascii="Arial" w:hAnsi="Arial" w:cs="Arial"/>
          <w:snapToGrid w:val="0"/>
          <w:sz w:val="24"/>
          <w:szCs w:val="24"/>
          <w:lang w:eastAsia="de-DE"/>
        </w:rPr>
        <w:t>(1) Die Zuschüsse gem. § 12 können nach Maßgabe der vorhandenen Mittel und nach Art des Förderungsfalles jährlich betragen:</w:t>
      </w:r>
    </w:p>
    <w:p w14:paraId="6AF04DE0"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sz w:val="24"/>
          <w:szCs w:val="24"/>
          <w:lang w:eastAsia="de-DE"/>
        </w:rPr>
      </w:pPr>
    </w:p>
    <w:p w14:paraId="1FE88363" w14:textId="77777777" w:rsidR="008C25BD" w:rsidRPr="00501BE0" w:rsidRDefault="008C25BD" w:rsidP="008C25BD">
      <w:pPr>
        <w:widowControl w:val="0"/>
        <w:numPr>
          <w:ilvl w:val="0"/>
          <w:numId w:val="2"/>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sz w:val="24"/>
          <w:szCs w:val="24"/>
          <w:lang w:eastAsia="de-DE"/>
        </w:rPr>
      </w:pPr>
      <w:r w:rsidRPr="00501BE0">
        <w:rPr>
          <w:rFonts w:ascii="Arial" w:hAnsi="Arial" w:cs="Arial"/>
          <w:snapToGrid w:val="0"/>
          <w:sz w:val="24"/>
          <w:szCs w:val="24"/>
          <w:lang w:eastAsia="de-DE"/>
        </w:rPr>
        <w:t>bei einem Höchsteinkommen gem. § 15 Abs. 3 und einer Wegstrecke zwischen Hauptwohnsitz und Arbeitsstätte bz</w:t>
      </w:r>
      <w:r w:rsidR="00163792">
        <w:rPr>
          <w:rFonts w:ascii="Arial" w:hAnsi="Arial" w:cs="Arial"/>
          <w:snapToGrid w:val="0"/>
          <w:sz w:val="24"/>
          <w:szCs w:val="24"/>
          <w:lang w:eastAsia="de-DE"/>
        </w:rPr>
        <w:t xml:space="preserve">w. Lehrstelle ab 20 km </w:t>
      </w:r>
      <w:r w:rsidR="00163792">
        <w:rPr>
          <w:rFonts w:ascii="Arial" w:hAnsi="Arial" w:cs="Arial"/>
          <w:snapToGrid w:val="0"/>
          <w:sz w:val="24"/>
          <w:szCs w:val="24"/>
          <w:lang w:eastAsia="de-DE"/>
        </w:rPr>
        <w:br/>
        <w:t>EURO 101</w:t>
      </w:r>
      <w:r w:rsidRPr="00501BE0">
        <w:rPr>
          <w:rFonts w:ascii="Arial" w:hAnsi="Arial" w:cs="Arial"/>
          <w:snapToGrid w:val="0"/>
          <w:sz w:val="24"/>
          <w:szCs w:val="24"/>
          <w:lang w:eastAsia="de-DE"/>
        </w:rPr>
        <w:t>,-- zuzüglich EUR</w:t>
      </w:r>
      <w:r w:rsidR="00163792">
        <w:rPr>
          <w:rFonts w:ascii="Arial" w:hAnsi="Arial" w:cs="Arial"/>
          <w:snapToGrid w:val="0"/>
          <w:sz w:val="24"/>
          <w:szCs w:val="24"/>
          <w:lang w:eastAsia="de-DE"/>
        </w:rPr>
        <w:t>O 2,-- pro zusätzlich gefahrenem vollem</w:t>
      </w:r>
      <w:r w:rsidRPr="00501BE0">
        <w:rPr>
          <w:rFonts w:ascii="Arial" w:hAnsi="Arial" w:cs="Arial"/>
          <w:snapToGrid w:val="0"/>
          <w:sz w:val="24"/>
          <w:szCs w:val="24"/>
          <w:lang w:eastAsia="de-DE"/>
        </w:rPr>
        <w:t xml:space="preserve"> Kilometer</w:t>
      </w:r>
    </w:p>
    <w:p w14:paraId="36052DEE"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sz w:val="24"/>
          <w:szCs w:val="24"/>
          <w:lang w:eastAsia="de-DE"/>
        </w:rPr>
      </w:pPr>
    </w:p>
    <w:p w14:paraId="7FBFC971" w14:textId="77777777" w:rsidR="008C25BD" w:rsidRPr="00501BE0" w:rsidRDefault="008C25BD" w:rsidP="008C25BD">
      <w:pPr>
        <w:widowControl w:val="0"/>
        <w:numPr>
          <w:ilvl w:val="0"/>
          <w:numId w:val="2"/>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sz w:val="24"/>
          <w:szCs w:val="24"/>
          <w:lang w:eastAsia="de-DE"/>
        </w:rPr>
      </w:pPr>
      <w:r w:rsidRPr="00501BE0">
        <w:rPr>
          <w:rFonts w:ascii="Arial" w:hAnsi="Arial" w:cs="Arial"/>
          <w:snapToGrid w:val="0"/>
          <w:sz w:val="24"/>
          <w:szCs w:val="24"/>
          <w:lang w:eastAsia="de-DE"/>
        </w:rPr>
        <w:t>bei einer Entfernung ab 25 km EURO 1</w:t>
      </w:r>
      <w:r w:rsidR="00163792">
        <w:rPr>
          <w:rFonts w:ascii="Arial" w:hAnsi="Arial" w:cs="Arial"/>
          <w:snapToGrid w:val="0"/>
          <w:sz w:val="24"/>
          <w:szCs w:val="24"/>
          <w:lang w:eastAsia="de-DE"/>
        </w:rPr>
        <w:t>90</w:t>
      </w:r>
      <w:r w:rsidRPr="00501BE0">
        <w:rPr>
          <w:rFonts w:ascii="Arial" w:hAnsi="Arial" w:cs="Arial"/>
          <w:snapToGrid w:val="0"/>
          <w:sz w:val="24"/>
          <w:szCs w:val="24"/>
          <w:lang w:eastAsia="de-DE"/>
        </w:rPr>
        <w:t>,-- zuzüglich EUR</w:t>
      </w:r>
      <w:r w:rsidR="00163792">
        <w:rPr>
          <w:rFonts w:ascii="Arial" w:hAnsi="Arial" w:cs="Arial"/>
          <w:snapToGrid w:val="0"/>
          <w:sz w:val="24"/>
          <w:szCs w:val="24"/>
          <w:lang w:eastAsia="de-DE"/>
        </w:rPr>
        <w:t>O 2,-- pro zusätzlich gefahrenem vollem</w:t>
      </w:r>
      <w:r w:rsidRPr="00501BE0">
        <w:rPr>
          <w:rFonts w:ascii="Arial" w:hAnsi="Arial" w:cs="Arial"/>
          <w:snapToGrid w:val="0"/>
          <w:sz w:val="24"/>
          <w:szCs w:val="24"/>
          <w:lang w:eastAsia="de-DE"/>
        </w:rPr>
        <w:t xml:space="preserve"> Kilometer</w:t>
      </w:r>
    </w:p>
    <w:p w14:paraId="7B9FE6EA"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sz w:val="24"/>
          <w:szCs w:val="24"/>
          <w:lang w:eastAsia="de-DE"/>
        </w:rPr>
      </w:pPr>
    </w:p>
    <w:p w14:paraId="406A8A61" w14:textId="77777777" w:rsidR="008C25BD" w:rsidRPr="00501BE0" w:rsidRDefault="008C25BD" w:rsidP="008C25BD">
      <w:pPr>
        <w:widowControl w:val="0"/>
        <w:numPr>
          <w:ilvl w:val="0"/>
          <w:numId w:val="2"/>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sz w:val="24"/>
          <w:szCs w:val="24"/>
          <w:lang w:eastAsia="de-DE"/>
        </w:rPr>
      </w:pPr>
      <w:r w:rsidRPr="00501BE0">
        <w:rPr>
          <w:rFonts w:ascii="Arial" w:hAnsi="Arial" w:cs="Arial"/>
          <w:snapToGrid w:val="0"/>
          <w:sz w:val="24"/>
          <w:szCs w:val="24"/>
          <w:lang w:eastAsia="de-DE"/>
        </w:rPr>
        <w:t>bei ein</w:t>
      </w:r>
      <w:r w:rsidR="00163792">
        <w:rPr>
          <w:rFonts w:ascii="Arial" w:hAnsi="Arial" w:cs="Arial"/>
          <w:snapToGrid w:val="0"/>
          <w:sz w:val="24"/>
          <w:szCs w:val="24"/>
          <w:lang w:eastAsia="de-DE"/>
        </w:rPr>
        <w:t>er Entfernung ab 50 km  EURO 252</w:t>
      </w:r>
      <w:r w:rsidRPr="00501BE0">
        <w:rPr>
          <w:rFonts w:ascii="Arial" w:hAnsi="Arial" w:cs="Arial"/>
          <w:snapToGrid w:val="0"/>
          <w:sz w:val="24"/>
          <w:szCs w:val="24"/>
          <w:lang w:eastAsia="de-DE"/>
        </w:rPr>
        <w:t xml:space="preserve">,-- zuzüglich Euro 2,-- pro zusätzlich </w:t>
      </w:r>
      <w:r w:rsidR="00163792">
        <w:rPr>
          <w:rFonts w:ascii="Arial" w:hAnsi="Arial" w:cs="Arial"/>
          <w:snapToGrid w:val="0"/>
          <w:sz w:val="24"/>
          <w:szCs w:val="24"/>
          <w:lang w:eastAsia="de-DE"/>
        </w:rPr>
        <w:lastRenderedPageBreak/>
        <w:t>gefahrenem vollem</w:t>
      </w:r>
      <w:r w:rsidRPr="00501BE0">
        <w:rPr>
          <w:rFonts w:ascii="Arial" w:hAnsi="Arial" w:cs="Arial"/>
          <w:snapToGrid w:val="0"/>
          <w:sz w:val="24"/>
          <w:szCs w:val="24"/>
          <w:lang w:eastAsia="de-DE"/>
        </w:rPr>
        <w:t xml:space="preserve"> Kilometer</w:t>
      </w:r>
    </w:p>
    <w:p w14:paraId="524B9051"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sz w:val="24"/>
          <w:szCs w:val="24"/>
          <w:lang w:eastAsia="de-DE"/>
        </w:rPr>
      </w:pPr>
    </w:p>
    <w:p w14:paraId="37EC4E8A"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ind w:left="426" w:hanging="426"/>
        <w:rPr>
          <w:rFonts w:ascii="Arial" w:hAnsi="Arial" w:cs="Arial"/>
          <w:snapToGrid w:val="0"/>
          <w:sz w:val="24"/>
          <w:szCs w:val="24"/>
          <w:lang w:eastAsia="de-DE"/>
        </w:rPr>
      </w:pPr>
      <w:r w:rsidRPr="00501BE0">
        <w:rPr>
          <w:rFonts w:ascii="Arial" w:hAnsi="Arial" w:cs="Arial"/>
          <w:snapToGrid w:val="0"/>
          <w:sz w:val="24"/>
          <w:szCs w:val="24"/>
          <w:lang w:eastAsia="de-DE"/>
        </w:rPr>
        <w:t>d)   bei ein</w:t>
      </w:r>
      <w:r w:rsidR="00163792">
        <w:rPr>
          <w:rFonts w:ascii="Arial" w:hAnsi="Arial" w:cs="Arial"/>
          <w:snapToGrid w:val="0"/>
          <w:sz w:val="24"/>
          <w:szCs w:val="24"/>
          <w:lang w:eastAsia="de-DE"/>
        </w:rPr>
        <w:t>er Entfernung ab 100 km EURO 377</w:t>
      </w:r>
      <w:r w:rsidRPr="00501BE0">
        <w:rPr>
          <w:rFonts w:ascii="Arial" w:hAnsi="Arial" w:cs="Arial"/>
          <w:snapToGrid w:val="0"/>
          <w:sz w:val="24"/>
          <w:szCs w:val="24"/>
          <w:lang w:eastAsia="de-DE"/>
        </w:rPr>
        <w:t xml:space="preserve">,-- zuzüglich Euro 2,-- pro zusätzlich </w:t>
      </w:r>
      <w:r>
        <w:rPr>
          <w:rFonts w:ascii="Arial" w:hAnsi="Arial" w:cs="Arial"/>
          <w:snapToGrid w:val="0"/>
          <w:sz w:val="24"/>
          <w:szCs w:val="24"/>
          <w:lang w:eastAsia="de-DE"/>
        </w:rPr>
        <w:t xml:space="preserve">   </w:t>
      </w:r>
      <w:r w:rsidR="00163792">
        <w:rPr>
          <w:rFonts w:ascii="Arial" w:hAnsi="Arial" w:cs="Arial"/>
          <w:snapToGrid w:val="0"/>
          <w:sz w:val="24"/>
          <w:szCs w:val="24"/>
          <w:lang w:eastAsia="de-DE"/>
        </w:rPr>
        <w:t>gefahrenem vollem</w:t>
      </w:r>
      <w:r w:rsidRPr="00501BE0">
        <w:rPr>
          <w:rFonts w:ascii="Arial" w:hAnsi="Arial" w:cs="Arial"/>
          <w:snapToGrid w:val="0"/>
          <w:sz w:val="24"/>
          <w:szCs w:val="24"/>
          <w:lang w:eastAsia="de-DE"/>
        </w:rPr>
        <w:t xml:space="preserve"> Kilometer</w:t>
      </w:r>
    </w:p>
    <w:p w14:paraId="7F8DD92C"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sz w:val="24"/>
          <w:szCs w:val="24"/>
          <w:lang w:eastAsia="de-DE"/>
        </w:rPr>
      </w:pPr>
    </w:p>
    <w:p w14:paraId="7FD17367"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sz w:val="24"/>
          <w:szCs w:val="24"/>
          <w:lang w:eastAsia="de-DE"/>
        </w:rPr>
      </w:pPr>
      <w:r w:rsidRPr="00501BE0">
        <w:rPr>
          <w:rFonts w:ascii="Arial" w:hAnsi="Arial" w:cs="Arial"/>
          <w:snapToGrid w:val="0"/>
          <w:sz w:val="24"/>
          <w:szCs w:val="24"/>
          <w:lang w:eastAsia="de-DE"/>
        </w:rPr>
        <w:t>(2) Beschränkt sich der Anspruch auf Fahrtkostenzuschuss nur auf einen Teil des Jahres, ist der Zuschuss anteilsmäßig zu gewähren. Bei Lehrlingen erfolgt für die Dauer des Besuches der Berufsschule kein Abzug.</w:t>
      </w:r>
    </w:p>
    <w:p w14:paraId="21453161"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center"/>
        <w:rPr>
          <w:rFonts w:ascii="Arial" w:hAnsi="Arial" w:cs="Arial"/>
          <w:snapToGrid w:val="0"/>
          <w:sz w:val="24"/>
          <w:szCs w:val="24"/>
          <w:lang w:eastAsia="de-DE"/>
        </w:rPr>
      </w:pPr>
    </w:p>
    <w:p w14:paraId="76840C8F"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center"/>
        <w:rPr>
          <w:rFonts w:ascii="Arial" w:hAnsi="Arial" w:cs="Arial"/>
          <w:snapToGrid w:val="0"/>
          <w:sz w:val="24"/>
          <w:szCs w:val="24"/>
          <w:lang w:eastAsia="de-DE"/>
        </w:rPr>
      </w:pPr>
      <w:r w:rsidRPr="00501BE0">
        <w:rPr>
          <w:rFonts w:ascii="Arial" w:hAnsi="Arial" w:cs="Arial"/>
          <w:snapToGrid w:val="0"/>
          <w:sz w:val="24"/>
          <w:szCs w:val="24"/>
          <w:lang w:eastAsia="de-DE"/>
        </w:rPr>
        <w:t>§ 14 Anträge</w:t>
      </w:r>
    </w:p>
    <w:p w14:paraId="42E2BE3D"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sz w:val="24"/>
          <w:szCs w:val="24"/>
          <w:lang w:eastAsia="de-DE"/>
        </w:rPr>
      </w:pPr>
    </w:p>
    <w:p w14:paraId="0FA90068"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sz w:val="24"/>
          <w:szCs w:val="24"/>
          <w:lang w:eastAsia="de-DE"/>
        </w:rPr>
      </w:pPr>
      <w:r w:rsidRPr="00501BE0">
        <w:rPr>
          <w:rFonts w:ascii="Arial" w:hAnsi="Arial" w:cs="Arial"/>
          <w:snapToGrid w:val="0"/>
          <w:sz w:val="24"/>
          <w:szCs w:val="24"/>
          <w:lang w:eastAsia="de-DE"/>
        </w:rPr>
        <w:t>Ansuchen um die Gewährung eines Fahrtkostenzuschusses müssen bis spätestens   30. April des Folgejahres beim Amt der Burgenländischen Landesregierung eingebracht werden.</w:t>
      </w:r>
    </w:p>
    <w:p w14:paraId="61814BE1"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sz w:val="24"/>
          <w:szCs w:val="24"/>
          <w:lang w:eastAsia="de-DE"/>
        </w:rPr>
      </w:pPr>
    </w:p>
    <w:p w14:paraId="3848D61F"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center"/>
        <w:rPr>
          <w:rFonts w:ascii="Arial" w:hAnsi="Arial" w:cs="Arial"/>
          <w:snapToGrid w:val="0"/>
          <w:sz w:val="24"/>
          <w:szCs w:val="24"/>
          <w:lang w:eastAsia="de-DE"/>
        </w:rPr>
      </w:pPr>
      <w:r w:rsidRPr="00501BE0">
        <w:rPr>
          <w:rFonts w:ascii="Arial" w:hAnsi="Arial" w:cs="Arial"/>
          <w:snapToGrid w:val="0"/>
          <w:sz w:val="24"/>
          <w:szCs w:val="24"/>
          <w:lang w:eastAsia="de-DE"/>
        </w:rPr>
        <w:t>§ 15 Einkommensgrenzen</w:t>
      </w:r>
    </w:p>
    <w:p w14:paraId="5D4B45DE"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sz w:val="24"/>
          <w:szCs w:val="24"/>
          <w:lang w:eastAsia="de-DE"/>
        </w:rPr>
      </w:pPr>
    </w:p>
    <w:p w14:paraId="2BC430FD"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sz w:val="24"/>
          <w:szCs w:val="24"/>
          <w:lang w:eastAsia="de-DE"/>
        </w:rPr>
      </w:pPr>
      <w:r w:rsidRPr="00501BE0">
        <w:rPr>
          <w:rFonts w:ascii="Arial" w:hAnsi="Arial" w:cs="Arial"/>
          <w:snapToGrid w:val="0"/>
          <w:sz w:val="24"/>
          <w:szCs w:val="24"/>
          <w:lang w:eastAsia="de-DE"/>
        </w:rPr>
        <w:t>(1) Förderungszuschüsse gemäß §§ 6 und 12 können nur gewährt werden, wenn das durchschnittliche monatliche Bruttoeinkommen des Antragstellers EUR 2.</w:t>
      </w:r>
      <w:r w:rsidR="00163792">
        <w:rPr>
          <w:rFonts w:ascii="Arial" w:hAnsi="Arial" w:cs="Arial"/>
          <w:snapToGrid w:val="0"/>
          <w:sz w:val="24"/>
          <w:szCs w:val="24"/>
          <w:lang w:eastAsia="de-DE"/>
        </w:rPr>
        <w:t>809</w:t>
      </w:r>
      <w:r w:rsidRPr="00501BE0">
        <w:rPr>
          <w:rFonts w:ascii="Arial" w:hAnsi="Arial" w:cs="Arial"/>
          <w:snapToGrid w:val="0"/>
          <w:sz w:val="24"/>
          <w:szCs w:val="24"/>
          <w:lang w:eastAsia="de-DE"/>
        </w:rPr>
        <w:t xml:space="preserve">,-- nicht übersteigt. </w:t>
      </w:r>
    </w:p>
    <w:p w14:paraId="20981D7F"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sz w:val="24"/>
          <w:szCs w:val="24"/>
          <w:lang w:eastAsia="de-DE"/>
        </w:rPr>
      </w:pPr>
    </w:p>
    <w:p w14:paraId="06B064D6"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sz w:val="24"/>
          <w:szCs w:val="24"/>
          <w:lang w:eastAsia="de-DE"/>
        </w:rPr>
      </w:pPr>
      <w:r w:rsidRPr="00501BE0">
        <w:rPr>
          <w:rFonts w:ascii="Arial" w:hAnsi="Arial" w:cs="Arial"/>
          <w:snapToGrid w:val="0"/>
          <w:sz w:val="24"/>
          <w:szCs w:val="24"/>
          <w:lang w:eastAsia="de-DE"/>
        </w:rPr>
        <w:t xml:space="preserve">(2) Die Einkommensgrenze beträgt in den Fällen des § 12 Abs. 3 </w:t>
      </w:r>
      <w:proofErr w:type="spellStart"/>
      <w:r w:rsidRPr="00501BE0">
        <w:rPr>
          <w:rFonts w:ascii="Arial" w:hAnsi="Arial" w:cs="Arial"/>
          <w:snapToGrid w:val="0"/>
          <w:sz w:val="24"/>
          <w:szCs w:val="24"/>
          <w:lang w:eastAsia="de-DE"/>
        </w:rPr>
        <w:t>lit</w:t>
      </w:r>
      <w:proofErr w:type="spellEnd"/>
      <w:r w:rsidRPr="00501BE0">
        <w:rPr>
          <w:rFonts w:ascii="Arial" w:hAnsi="Arial" w:cs="Arial"/>
          <w:snapToGrid w:val="0"/>
          <w:sz w:val="24"/>
          <w:szCs w:val="24"/>
          <w:lang w:eastAsia="de-DE"/>
        </w:rPr>
        <w:t>. d EUR 1.350,-- brutto monatlich.</w:t>
      </w:r>
    </w:p>
    <w:p w14:paraId="38191519"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sz w:val="24"/>
          <w:szCs w:val="24"/>
          <w:lang w:eastAsia="de-DE"/>
        </w:rPr>
      </w:pPr>
    </w:p>
    <w:p w14:paraId="354B3221"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sz w:val="24"/>
          <w:szCs w:val="24"/>
          <w:lang w:eastAsia="de-DE"/>
        </w:rPr>
      </w:pPr>
      <w:r w:rsidRPr="00501BE0">
        <w:rPr>
          <w:rFonts w:ascii="Arial" w:hAnsi="Arial" w:cs="Arial"/>
          <w:snapToGrid w:val="0"/>
          <w:sz w:val="24"/>
          <w:szCs w:val="24"/>
          <w:lang w:eastAsia="de-DE"/>
        </w:rPr>
        <w:t xml:space="preserve">(3) In den Fällen des § 13 Abs. 1 </w:t>
      </w:r>
      <w:proofErr w:type="spellStart"/>
      <w:r w:rsidRPr="00501BE0">
        <w:rPr>
          <w:rFonts w:ascii="Arial" w:hAnsi="Arial" w:cs="Arial"/>
          <w:snapToGrid w:val="0"/>
          <w:sz w:val="24"/>
          <w:szCs w:val="24"/>
          <w:lang w:eastAsia="de-DE"/>
        </w:rPr>
        <w:t>lit.a</w:t>
      </w:r>
      <w:proofErr w:type="spellEnd"/>
      <w:r w:rsidRPr="00501BE0">
        <w:rPr>
          <w:rFonts w:ascii="Arial" w:hAnsi="Arial" w:cs="Arial"/>
          <w:snapToGrid w:val="0"/>
          <w:sz w:val="24"/>
          <w:szCs w:val="24"/>
          <w:lang w:eastAsia="de-DE"/>
        </w:rPr>
        <w:t xml:space="preserve"> in Verbindung mit § 12 Abs. 3 </w:t>
      </w:r>
      <w:proofErr w:type="spellStart"/>
      <w:r w:rsidRPr="00501BE0">
        <w:rPr>
          <w:rFonts w:ascii="Arial" w:hAnsi="Arial" w:cs="Arial"/>
          <w:snapToGrid w:val="0"/>
          <w:sz w:val="24"/>
          <w:szCs w:val="24"/>
          <w:lang w:eastAsia="de-DE"/>
        </w:rPr>
        <w:t>lit</w:t>
      </w:r>
      <w:proofErr w:type="spellEnd"/>
      <w:r w:rsidRPr="00501BE0">
        <w:rPr>
          <w:rFonts w:ascii="Arial" w:hAnsi="Arial" w:cs="Arial"/>
          <w:snapToGrid w:val="0"/>
          <w:sz w:val="24"/>
          <w:szCs w:val="24"/>
          <w:lang w:eastAsia="de-DE"/>
        </w:rPr>
        <w:t xml:space="preserve">. e bildet der jeweils in jenem Jahr, für welches der Fahrtkostenzuschuss gewährt wird, geltende Bruttoausgleichszulagenrichtsatz nach dem ASVG diese Einkommensgrenze. </w:t>
      </w:r>
    </w:p>
    <w:p w14:paraId="20CEF1DC"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sz w:val="24"/>
          <w:szCs w:val="24"/>
          <w:lang w:eastAsia="de-DE"/>
        </w:rPr>
      </w:pPr>
    </w:p>
    <w:p w14:paraId="3E213E8B"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sz w:val="24"/>
          <w:szCs w:val="24"/>
          <w:lang w:eastAsia="de-DE"/>
        </w:rPr>
      </w:pPr>
      <w:r w:rsidRPr="00501BE0">
        <w:rPr>
          <w:rFonts w:ascii="Arial" w:hAnsi="Arial" w:cs="Arial"/>
          <w:snapToGrid w:val="0"/>
          <w:sz w:val="24"/>
          <w:szCs w:val="24"/>
          <w:lang w:eastAsia="de-DE"/>
        </w:rPr>
        <w:t>(4) Förderungszuschüsse gemäß § 9 können nur gewährt werden, wenn das monatliche Bruttoeinkommen des Antragstellers im Zeitrau</w:t>
      </w:r>
      <w:r w:rsidR="00163792">
        <w:rPr>
          <w:rFonts w:ascii="Arial" w:hAnsi="Arial" w:cs="Arial"/>
          <w:snapToGrid w:val="0"/>
          <w:sz w:val="24"/>
          <w:szCs w:val="24"/>
          <w:lang w:eastAsia="de-DE"/>
        </w:rPr>
        <w:t>m der Bildungsmaßnahme EUR 2.809</w:t>
      </w:r>
      <w:r w:rsidRPr="00501BE0">
        <w:rPr>
          <w:rFonts w:ascii="Arial" w:hAnsi="Arial" w:cs="Arial"/>
          <w:snapToGrid w:val="0"/>
          <w:sz w:val="24"/>
          <w:szCs w:val="24"/>
          <w:lang w:eastAsia="de-DE"/>
        </w:rPr>
        <w:t>,-- nicht übersteigt.</w:t>
      </w:r>
    </w:p>
    <w:p w14:paraId="1C692820"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sz w:val="24"/>
          <w:szCs w:val="24"/>
          <w:lang w:eastAsia="de-DE"/>
        </w:rPr>
      </w:pPr>
    </w:p>
    <w:p w14:paraId="09350DFF"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sz w:val="24"/>
          <w:szCs w:val="24"/>
          <w:lang w:eastAsia="de-DE"/>
        </w:rPr>
      </w:pPr>
      <w:r w:rsidRPr="00501BE0">
        <w:rPr>
          <w:rFonts w:ascii="Arial" w:hAnsi="Arial" w:cs="Arial"/>
          <w:snapToGrid w:val="0"/>
          <w:sz w:val="24"/>
          <w:szCs w:val="24"/>
          <w:lang w:eastAsia="de-DE"/>
        </w:rPr>
        <w:t>(5) Hat der Antragsteller Anspruch auf den Alleinerzieher- bzw. Alleinverdienerabsetzbetrag gem. § 33 (4) EStG, so erhöht sich diese Einkommensgrenze um je 10 v.H. der Einkommensgrenze gemäß Abs. 1 für jede Person, für die der Einkommensträger zu sorgen hat.</w:t>
      </w:r>
    </w:p>
    <w:p w14:paraId="5366B638"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sz w:val="24"/>
          <w:szCs w:val="24"/>
          <w:lang w:eastAsia="de-DE"/>
        </w:rPr>
      </w:pPr>
    </w:p>
    <w:p w14:paraId="2669603B"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sz w:val="24"/>
          <w:szCs w:val="24"/>
          <w:lang w:eastAsia="de-DE"/>
        </w:rPr>
      </w:pPr>
      <w:r w:rsidRPr="00501BE0">
        <w:rPr>
          <w:rFonts w:ascii="Arial" w:hAnsi="Arial" w:cs="Arial"/>
          <w:snapToGrid w:val="0"/>
          <w:sz w:val="24"/>
          <w:szCs w:val="24"/>
          <w:lang w:eastAsia="de-DE"/>
        </w:rPr>
        <w:t xml:space="preserve">(6) Wenn bei einer bestehenden Ehe oder Lebensgemeinschaft beide Partner Einkommen im Sinne des § 2 EStG erzielen, beträgt die Einkommensgrenze 160 % </w:t>
      </w:r>
      <w:r w:rsidRPr="00501BE0">
        <w:rPr>
          <w:rFonts w:ascii="Arial" w:hAnsi="Arial" w:cs="Arial"/>
          <w:snapToGrid w:val="0"/>
          <w:sz w:val="24"/>
          <w:szCs w:val="24"/>
          <w:lang w:eastAsia="de-DE"/>
        </w:rPr>
        <w:lastRenderedPageBreak/>
        <w:t>des Betrages nach Abs. 1.</w:t>
      </w:r>
    </w:p>
    <w:p w14:paraId="339D81C3"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sz w:val="24"/>
          <w:szCs w:val="24"/>
          <w:lang w:eastAsia="de-DE"/>
        </w:rPr>
      </w:pPr>
    </w:p>
    <w:p w14:paraId="3C87F6DF"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sz w:val="24"/>
          <w:szCs w:val="24"/>
          <w:lang w:eastAsia="de-DE"/>
        </w:rPr>
      </w:pPr>
      <w:r w:rsidRPr="00501BE0">
        <w:rPr>
          <w:rFonts w:ascii="Arial" w:hAnsi="Arial" w:cs="Arial"/>
          <w:snapToGrid w:val="0"/>
          <w:sz w:val="24"/>
          <w:szCs w:val="24"/>
          <w:lang w:eastAsia="de-DE"/>
        </w:rPr>
        <w:t>(7) Die Einkommensgrenzen der Abs. 2 und 3 erhöhen sich unter den Voraussetzungen der Abs. 5 und 6 um jene Beträge, die sich unter Anwendung der Prozentsätze der Abs. 5 und 6 auf die Einkommensgrenze des Abs. 1 ergeben.</w:t>
      </w:r>
    </w:p>
    <w:p w14:paraId="4716AB78"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sz w:val="24"/>
          <w:szCs w:val="24"/>
          <w:lang w:eastAsia="de-DE"/>
        </w:rPr>
      </w:pPr>
    </w:p>
    <w:p w14:paraId="4BBCE7FF"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sz w:val="24"/>
          <w:szCs w:val="24"/>
          <w:lang w:eastAsia="de-DE"/>
        </w:rPr>
      </w:pPr>
      <w:r w:rsidRPr="00501BE0">
        <w:rPr>
          <w:rFonts w:ascii="Arial" w:hAnsi="Arial" w:cs="Arial"/>
          <w:snapToGrid w:val="0"/>
          <w:sz w:val="24"/>
          <w:szCs w:val="24"/>
          <w:lang w:eastAsia="de-DE"/>
        </w:rPr>
        <w:t>(8) Als Bruttoeinkommen im Sinne der Förderungsmaßnahmen gemäß §§ 6 und 12 gelten für unselbständig Erwerbstätige alle Einkünfte mit Ausnahme der Sonderzahlungen, der Familienbeihilfe und der Trennungsgelder des der Antragstellung vorangegangenen Kalenderjahres.</w:t>
      </w:r>
    </w:p>
    <w:p w14:paraId="291CED77"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sz w:val="24"/>
          <w:szCs w:val="24"/>
          <w:lang w:eastAsia="de-DE"/>
        </w:rPr>
      </w:pPr>
    </w:p>
    <w:p w14:paraId="55CEC12D"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sz w:val="24"/>
          <w:szCs w:val="24"/>
          <w:lang w:eastAsia="de-DE"/>
        </w:rPr>
      </w:pPr>
      <w:r w:rsidRPr="00501BE0">
        <w:rPr>
          <w:rFonts w:ascii="Arial" w:hAnsi="Arial" w:cs="Arial"/>
          <w:snapToGrid w:val="0"/>
          <w:sz w:val="24"/>
          <w:szCs w:val="24"/>
          <w:lang w:eastAsia="de-DE"/>
        </w:rPr>
        <w:t>Als Bruttoeinkommen im Sinne der Förderungsmaßnahme gemäß § 9 gelten für unselbständig Erwerbstätige alle Einkünfte im Zeitraum der Bildungsmaßnahme mit Ausnahme der Sonderzahlungen, der Familienbeihilfe und der Trennungsgelder.</w:t>
      </w:r>
    </w:p>
    <w:p w14:paraId="77D5B81B" w14:textId="77777777" w:rsidR="008C25BD" w:rsidRPr="00501BE0" w:rsidRDefault="008C25BD"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b/>
          <w:snapToGrid w:val="0"/>
          <w:sz w:val="24"/>
          <w:szCs w:val="24"/>
          <w:u w:val="single"/>
          <w:lang w:eastAsia="de-DE"/>
        </w:rPr>
      </w:pPr>
      <w:r w:rsidRPr="00501BE0">
        <w:rPr>
          <w:rFonts w:ascii="Arial" w:hAnsi="Arial" w:cs="Arial"/>
          <w:snapToGrid w:val="0"/>
          <w:sz w:val="24"/>
          <w:szCs w:val="24"/>
          <w:lang w:eastAsia="de-DE"/>
        </w:rPr>
        <w:t xml:space="preserve">9) Für die übrigen Einkunftsarten ist § 2 Abs. 4 des EStG 1988, </w:t>
      </w:r>
      <w:proofErr w:type="spellStart"/>
      <w:r w:rsidRPr="00501BE0">
        <w:rPr>
          <w:rFonts w:ascii="Arial" w:hAnsi="Arial" w:cs="Arial"/>
          <w:snapToGrid w:val="0"/>
          <w:sz w:val="24"/>
          <w:szCs w:val="24"/>
          <w:lang w:eastAsia="de-DE"/>
        </w:rPr>
        <w:t>BGBl.Nr</w:t>
      </w:r>
      <w:proofErr w:type="spellEnd"/>
      <w:r w:rsidRPr="00501BE0">
        <w:rPr>
          <w:rFonts w:ascii="Arial" w:hAnsi="Arial" w:cs="Arial"/>
          <w:snapToGrid w:val="0"/>
          <w:sz w:val="24"/>
          <w:szCs w:val="24"/>
          <w:lang w:eastAsia="de-DE"/>
        </w:rPr>
        <w:t>. 400/1988 i.d.g.F., maßgeblich, wobei zur Berechnung der Einkünfte nichtbuchführender Land- und Forstwirte 50 % des Einheitswertes als Jahreseinkommen herangezogen werden.</w:t>
      </w:r>
    </w:p>
    <w:p w14:paraId="5D04DF10" w14:textId="77777777" w:rsidR="008C25BD" w:rsidRPr="00501BE0" w:rsidRDefault="008C25BD" w:rsidP="008C25BD"/>
    <w:p w14:paraId="1EEE6160" w14:textId="77777777" w:rsidR="0079721A"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center"/>
        <w:rPr>
          <w:rFonts w:ascii="Arial" w:hAnsi="Arial" w:cs="Arial"/>
          <w:b/>
          <w:snapToGrid w:val="0"/>
          <w:color w:val="000000"/>
          <w:sz w:val="24"/>
          <w:szCs w:val="24"/>
          <w:u w:val="single"/>
          <w:lang w:eastAsia="de-DE"/>
        </w:rPr>
      </w:pPr>
    </w:p>
    <w:p w14:paraId="3A1A5D51" w14:textId="77777777" w:rsidR="0079721A" w:rsidRPr="00E12E7D" w:rsidRDefault="0079721A" w:rsidP="007E7BE1">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center"/>
        <w:outlineLvl w:val="0"/>
        <w:rPr>
          <w:rFonts w:ascii="Arial" w:hAnsi="Arial" w:cs="Arial"/>
          <w:snapToGrid w:val="0"/>
          <w:color w:val="000000"/>
          <w:sz w:val="24"/>
          <w:szCs w:val="24"/>
          <w:lang w:eastAsia="de-DE"/>
        </w:rPr>
      </w:pPr>
      <w:r w:rsidRPr="00E12E7D">
        <w:rPr>
          <w:rFonts w:ascii="Arial" w:hAnsi="Arial" w:cs="Arial"/>
          <w:b/>
          <w:snapToGrid w:val="0"/>
          <w:color w:val="000000"/>
          <w:sz w:val="24"/>
          <w:szCs w:val="24"/>
          <w:u w:val="single"/>
          <w:lang w:eastAsia="de-DE"/>
        </w:rPr>
        <w:t>IV. Auflagen und Kontrollen</w:t>
      </w:r>
    </w:p>
    <w:p w14:paraId="207AC42B" w14:textId="77777777" w:rsidR="0079721A"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center"/>
        <w:rPr>
          <w:rFonts w:ascii="Arial" w:hAnsi="Arial" w:cs="Arial"/>
          <w:snapToGrid w:val="0"/>
          <w:color w:val="000000"/>
          <w:sz w:val="24"/>
          <w:szCs w:val="24"/>
          <w:lang w:eastAsia="de-DE"/>
        </w:rPr>
      </w:pPr>
    </w:p>
    <w:p w14:paraId="20C47400"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center"/>
        <w:rPr>
          <w:rFonts w:ascii="Arial" w:hAnsi="Arial" w:cs="Arial"/>
          <w:snapToGrid w:val="0"/>
          <w:color w:val="000000"/>
          <w:sz w:val="24"/>
          <w:szCs w:val="24"/>
          <w:lang w:eastAsia="de-DE"/>
        </w:rPr>
      </w:pPr>
      <w:r w:rsidRPr="00E12E7D">
        <w:rPr>
          <w:rFonts w:ascii="Arial" w:hAnsi="Arial" w:cs="Arial"/>
          <w:snapToGrid w:val="0"/>
          <w:color w:val="000000"/>
          <w:sz w:val="24"/>
          <w:szCs w:val="24"/>
          <w:lang w:eastAsia="de-DE"/>
        </w:rPr>
        <w:t>§ 16</w:t>
      </w:r>
    </w:p>
    <w:p w14:paraId="2BA2D754"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212B7541" w14:textId="77777777" w:rsidR="0079721A" w:rsidRPr="00E12E7D" w:rsidRDefault="0079721A" w:rsidP="0079721A">
      <w:pPr>
        <w:widowControl w:val="0"/>
        <w:tabs>
          <w:tab w:val="left" w:pos="851"/>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r>
        <w:rPr>
          <w:rFonts w:ascii="Arial" w:hAnsi="Arial" w:cs="Arial"/>
          <w:snapToGrid w:val="0"/>
          <w:color w:val="000000"/>
          <w:sz w:val="24"/>
          <w:szCs w:val="24"/>
          <w:lang w:eastAsia="de-DE"/>
        </w:rPr>
        <w:t xml:space="preserve">(1) </w:t>
      </w:r>
      <w:r w:rsidRPr="00E12E7D">
        <w:rPr>
          <w:rFonts w:ascii="Arial" w:hAnsi="Arial" w:cs="Arial"/>
          <w:snapToGrid w:val="0"/>
          <w:color w:val="000000"/>
          <w:sz w:val="24"/>
          <w:szCs w:val="24"/>
          <w:lang w:eastAsia="de-DE"/>
        </w:rPr>
        <w:t>Die von der zuständigen Fachabteilung a</w:t>
      </w:r>
      <w:r>
        <w:rPr>
          <w:rFonts w:ascii="Arial" w:hAnsi="Arial" w:cs="Arial"/>
          <w:snapToGrid w:val="0"/>
          <w:color w:val="000000"/>
          <w:sz w:val="24"/>
          <w:szCs w:val="24"/>
          <w:lang w:eastAsia="de-DE"/>
        </w:rPr>
        <w:t xml:space="preserve">uszuarbeitenden Merkblätter und </w:t>
      </w:r>
      <w:r w:rsidRPr="00E12E7D">
        <w:rPr>
          <w:rFonts w:ascii="Arial" w:hAnsi="Arial" w:cs="Arial"/>
          <w:snapToGrid w:val="0"/>
          <w:color w:val="000000"/>
          <w:sz w:val="24"/>
          <w:szCs w:val="24"/>
          <w:lang w:eastAsia="de-DE"/>
        </w:rPr>
        <w:t>Antragsformulare sind so zu gestalten, da</w:t>
      </w:r>
      <w:r>
        <w:rPr>
          <w:rFonts w:ascii="Arial" w:hAnsi="Arial" w:cs="Arial"/>
          <w:snapToGrid w:val="0"/>
          <w:color w:val="000000"/>
          <w:sz w:val="24"/>
          <w:szCs w:val="24"/>
          <w:lang w:eastAsia="de-DE"/>
        </w:rPr>
        <w:t>ss</w:t>
      </w:r>
      <w:r w:rsidRPr="00E12E7D">
        <w:rPr>
          <w:rFonts w:ascii="Arial" w:hAnsi="Arial" w:cs="Arial"/>
          <w:snapToGrid w:val="0"/>
          <w:color w:val="000000"/>
          <w:sz w:val="24"/>
          <w:szCs w:val="24"/>
          <w:lang w:eastAsia="de-DE"/>
        </w:rPr>
        <w:t xml:space="preserve"> die Einhaltung der Bestimmungen des Burgenländischen Arbeitnehmerförderungsgesetzes, der Förderungsrichtlinien und die Beibringung aller notwendigen Unterlagen gewährleistet ist.</w:t>
      </w:r>
    </w:p>
    <w:p w14:paraId="1B3DF9E2" w14:textId="77777777" w:rsidR="0079721A" w:rsidRDefault="0079721A" w:rsidP="0079721A">
      <w:pPr>
        <w:widowControl w:val="0"/>
        <w:tabs>
          <w:tab w:val="left" w:pos="851"/>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ind w:left="426" w:hanging="425"/>
        <w:rPr>
          <w:rFonts w:ascii="Arial" w:hAnsi="Arial" w:cs="Arial"/>
          <w:snapToGrid w:val="0"/>
          <w:color w:val="000000"/>
          <w:sz w:val="24"/>
          <w:szCs w:val="24"/>
          <w:lang w:eastAsia="de-DE"/>
        </w:rPr>
      </w:pPr>
    </w:p>
    <w:p w14:paraId="33A82094"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r w:rsidRPr="00E12E7D">
        <w:rPr>
          <w:rFonts w:ascii="Arial" w:hAnsi="Arial" w:cs="Arial"/>
          <w:snapToGrid w:val="0"/>
          <w:color w:val="000000"/>
          <w:sz w:val="24"/>
          <w:szCs w:val="24"/>
          <w:lang w:eastAsia="de-DE"/>
        </w:rPr>
        <w:t>(2) Das Amt der Burgenländischen Landesregierung ist berechtigt, durch seine Beauftragten die Verwendung der Förderungsmittel zu überprüfen.</w:t>
      </w:r>
    </w:p>
    <w:p w14:paraId="53F6A08F"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ind w:left="284" w:hanging="284"/>
        <w:rPr>
          <w:rFonts w:ascii="Arial" w:hAnsi="Arial" w:cs="Arial"/>
          <w:snapToGrid w:val="0"/>
          <w:color w:val="000000"/>
          <w:sz w:val="24"/>
          <w:szCs w:val="24"/>
          <w:lang w:eastAsia="de-DE"/>
        </w:rPr>
      </w:pPr>
    </w:p>
    <w:p w14:paraId="377A8323"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r w:rsidRPr="00E12E7D">
        <w:rPr>
          <w:rFonts w:ascii="Arial" w:hAnsi="Arial" w:cs="Arial"/>
          <w:snapToGrid w:val="0"/>
          <w:color w:val="000000"/>
          <w:sz w:val="24"/>
          <w:szCs w:val="24"/>
          <w:lang w:eastAsia="de-DE"/>
        </w:rPr>
        <w:t>(3) Der Förderungswerber ist verpflichtet,</w:t>
      </w:r>
    </w:p>
    <w:p w14:paraId="7205B2D9"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5FAB2691" w14:textId="77777777" w:rsidR="0079721A" w:rsidRDefault="0079721A" w:rsidP="0079721A">
      <w:pPr>
        <w:pStyle w:val="BodyTextIndent"/>
        <w:numPr>
          <w:ilvl w:val="0"/>
          <w:numId w:val="3"/>
        </w:numPr>
        <w:jc w:val="both"/>
        <w:rPr>
          <w:rFonts w:ascii="Arial" w:hAnsi="Arial" w:cs="Arial"/>
          <w:sz w:val="24"/>
          <w:szCs w:val="24"/>
        </w:rPr>
      </w:pPr>
      <w:r w:rsidRPr="00E12E7D">
        <w:rPr>
          <w:rFonts w:ascii="Arial" w:hAnsi="Arial" w:cs="Arial"/>
          <w:sz w:val="24"/>
          <w:szCs w:val="24"/>
        </w:rPr>
        <w:t>alle Ereignisse, welche die Voraussetzungen für die Gewährung</w:t>
      </w:r>
      <w:r>
        <w:rPr>
          <w:rFonts w:ascii="Arial" w:hAnsi="Arial" w:cs="Arial"/>
          <w:sz w:val="24"/>
          <w:szCs w:val="24"/>
        </w:rPr>
        <w:t xml:space="preserve"> </w:t>
      </w:r>
      <w:r w:rsidRPr="00E12E7D">
        <w:rPr>
          <w:rFonts w:ascii="Arial" w:hAnsi="Arial" w:cs="Arial"/>
          <w:sz w:val="24"/>
          <w:szCs w:val="24"/>
        </w:rPr>
        <w:t>der</w:t>
      </w:r>
      <w:r>
        <w:rPr>
          <w:rFonts w:ascii="Arial" w:hAnsi="Arial" w:cs="Arial"/>
          <w:sz w:val="24"/>
          <w:szCs w:val="24"/>
        </w:rPr>
        <w:t xml:space="preserve"> </w:t>
      </w:r>
      <w:r w:rsidRPr="00E12E7D">
        <w:rPr>
          <w:rFonts w:ascii="Arial" w:hAnsi="Arial" w:cs="Arial"/>
          <w:sz w:val="24"/>
          <w:szCs w:val="24"/>
        </w:rPr>
        <w:t>Förderung ändern, binnen 14 Tagen dem Amt der Burgenländischen Landesregierung bekanntzugeben;</w:t>
      </w:r>
    </w:p>
    <w:p w14:paraId="43F36C8E" w14:textId="77777777" w:rsidR="0079721A" w:rsidRDefault="0079721A" w:rsidP="0079721A">
      <w:pPr>
        <w:pStyle w:val="BodyTextIndent"/>
        <w:rPr>
          <w:rFonts w:ascii="Arial" w:hAnsi="Arial" w:cs="Arial"/>
          <w:sz w:val="24"/>
          <w:szCs w:val="24"/>
        </w:rPr>
      </w:pPr>
    </w:p>
    <w:p w14:paraId="6C98624B" w14:textId="77777777" w:rsidR="0079721A" w:rsidRDefault="0079721A" w:rsidP="008C25B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ind w:left="851" w:hanging="993"/>
        <w:jc w:val="both"/>
        <w:rPr>
          <w:rFonts w:ascii="Arial" w:hAnsi="Arial" w:cs="Arial"/>
          <w:snapToGrid w:val="0"/>
          <w:color w:val="000000"/>
          <w:sz w:val="24"/>
          <w:szCs w:val="24"/>
          <w:lang w:eastAsia="de-DE"/>
        </w:rPr>
      </w:pPr>
      <w:r w:rsidRPr="00E12E7D">
        <w:rPr>
          <w:snapToGrid w:val="0"/>
          <w:color w:val="000000"/>
          <w:lang w:eastAsia="de-DE"/>
        </w:rPr>
        <w:tab/>
      </w:r>
      <w:r w:rsidRPr="00264D75">
        <w:rPr>
          <w:rFonts w:ascii="Arial" w:hAnsi="Arial" w:cs="Arial"/>
          <w:snapToGrid w:val="0"/>
          <w:color w:val="000000"/>
          <w:sz w:val="24"/>
          <w:szCs w:val="24"/>
          <w:lang w:eastAsia="de-DE"/>
        </w:rPr>
        <w:t>b) die erhaltene Förderung in voller Höhe zusätzlich einer Verzinsung</w:t>
      </w:r>
      <w:r>
        <w:rPr>
          <w:rFonts w:ascii="Arial" w:hAnsi="Arial" w:cs="Arial"/>
          <w:snapToGrid w:val="0"/>
          <w:color w:val="000000"/>
          <w:sz w:val="24"/>
          <w:szCs w:val="24"/>
          <w:lang w:eastAsia="de-DE"/>
        </w:rPr>
        <w:t xml:space="preserve"> </w:t>
      </w:r>
      <w:r w:rsidRPr="00264D75">
        <w:rPr>
          <w:rFonts w:ascii="Arial" w:hAnsi="Arial" w:cs="Arial"/>
          <w:sz w:val="24"/>
          <w:szCs w:val="24"/>
        </w:rPr>
        <w:t>von 3 % über dem jeweiligen Basiszinssatz gem. 1. Euro-</w:t>
      </w:r>
      <w:proofErr w:type="spellStart"/>
      <w:r w:rsidRPr="00264D75">
        <w:rPr>
          <w:rFonts w:ascii="Arial" w:hAnsi="Arial" w:cs="Arial"/>
          <w:sz w:val="24"/>
          <w:szCs w:val="24"/>
        </w:rPr>
        <w:t>JuBeG</w:t>
      </w:r>
      <w:proofErr w:type="spellEnd"/>
      <w:r w:rsidRPr="00264D75">
        <w:rPr>
          <w:rFonts w:ascii="Arial" w:hAnsi="Arial" w:cs="Arial"/>
          <w:sz w:val="24"/>
          <w:szCs w:val="24"/>
        </w:rPr>
        <w:t xml:space="preserve"> 1998 der    österreichischen Nationalbank zurückzuzahlen, wenn er über wesentliche </w:t>
      </w:r>
      <w:r w:rsidRPr="00264D75">
        <w:rPr>
          <w:rFonts w:ascii="Arial" w:hAnsi="Arial" w:cs="Arial"/>
          <w:sz w:val="24"/>
          <w:szCs w:val="24"/>
        </w:rPr>
        <w:lastRenderedPageBreak/>
        <w:t>Umstände unvollständige oder falsche Angaben gemacht hat, die der Förderung zugrundeliegenden Maßnahmen nicht durchgeführt wurden bzw. Aufwendungen nicht angefallen sind, die Förderung nicht widmungsgemäß verwendet oder die Förderungsbedingungen nicht eingehalten wurden oder, soweit bei der Gewährung der Förderung vorgesehen, Berichte nicht erstattet, Nachweise nicht beigebracht oder Überprüfungen nicht ermöglicht wurden.</w:t>
      </w:r>
    </w:p>
    <w:p w14:paraId="2CFFC7DD" w14:textId="77777777" w:rsidR="008C25B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center"/>
        <w:rPr>
          <w:rFonts w:ascii="Arial" w:hAnsi="Arial" w:cs="Arial"/>
          <w:snapToGrid w:val="0"/>
          <w:color w:val="000000"/>
          <w:sz w:val="24"/>
          <w:szCs w:val="24"/>
          <w:lang w:eastAsia="de-DE"/>
        </w:rPr>
      </w:pPr>
      <w:r>
        <w:rPr>
          <w:rFonts w:ascii="Arial" w:hAnsi="Arial" w:cs="Arial"/>
          <w:snapToGrid w:val="0"/>
          <w:color w:val="000000"/>
          <w:sz w:val="24"/>
          <w:szCs w:val="24"/>
          <w:lang w:eastAsia="de-DE"/>
        </w:rPr>
        <w:tab/>
      </w:r>
    </w:p>
    <w:p w14:paraId="6BA3436C"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center"/>
        <w:rPr>
          <w:rFonts w:ascii="Arial" w:hAnsi="Arial" w:cs="Arial"/>
          <w:snapToGrid w:val="0"/>
          <w:color w:val="000000"/>
          <w:sz w:val="24"/>
          <w:szCs w:val="24"/>
          <w:lang w:eastAsia="de-DE"/>
        </w:rPr>
      </w:pPr>
      <w:r w:rsidRPr="00E12E7D">
        <w:rPr>
          <w:rFonts w:ascii="Arial" w:hAnsi="Arial" w:cs="Arial"/>
          <w:snapToGrid w:val="0"/>
          <w:color w:val="000000"/>
          <w:sz w:val="24"/>
          <w:szCs w:val="24"/>
          <w:lang w:eastAsia="de-DE"/>
        </w:rPr>
        <w:t>§ 17 Sprachliche Gleichbehandlung</w:t>
      </w:r>
    </w:p>
    <w:p w14:paraId="715E73C7"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4F8C8890" w14:textId="77777777" w:rsidR="0079721A"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r w:rsidRPr="00E12E7D">
        <w:rPr>
          <w:rFonts w:ascii="Arial" w:hAnsi="Arial" w:cs="Arial"/>
          <w:snapToGrid w:val="0"/>
          <w:color w:val="000000"/>
          <w:sz w:val="24"/>
          <w:szCs w:val="24"/>
          <w:lang w:eastAsia="de-DE"/>
        </w:rPr>
        <w:t>Soweit in dieser Richtlinie bei personenbezogenen Bezeichnungen nur die männlichen Formen angeführt sind, beziehen sie sich auf Frauen und Männer in gleicher Weise. Bei Anwendung auf bestimmte Personen ist die jeweils geschlechtsspezifische Form zu verwenden.</w:t>
      </w:r>
    </w:p>
    <w:p w14:paraId="5D5FCC1C"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3F26392B"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386C0F26"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center"/>
        <w:rPr>
          <w:rFonts w:ascii="Arial" w:hAnsi="Arial" w:cs="Arial"/>
          <w:snapToGrid w:val="0"/>
          <w:color w:val="000000"/>
          <w:sz w:val="24"/>
          <w:szCs w:val="24"/>
          <w:lang w:eastAsia="de-DE"/>
        </w:rPr>
      </w:pPr>
      <w:r w:rsidRPr="00E12E7D">
        <w:rPr>
          <w:rFonts w:ascii="Arial" w:hAnsi="Arial" w:cs="Arial"/>
          <w:snapToGrid w:val="0"/>
          <w:color w:val="000000"/>
          <w:sz w:val="24"/>
          <w:szCs w:val="24"/>
          <w:lang w:eastAsia="de-DE"/>
        </w:rPr>
        <w:t>§ 18 Wirksamkeit</w:t>
      </w:r>
    </w:p>
    <w:p w14:paraId="248DE731" w14:textId="77777777" w:rsidR="0079721A" w:rsidRPr="00E12E7D" w:rsidRDefault="0079721A"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rPr>
          <w:rFonts w:ascii="Arial" w:hAnsi="Arial" w:cs="Arial"/>
          <w:snapToGrid w:val="0"/>
          <w:color w:val="000000"/>
          <w:sz w:val="24"/>
          <w:szCs w:val="24"/>
          <w:lang w:eastAsia="de-DE"/>
        </w:rPr>
      </w:pPr>
    </w:p>
    <w:p w14:paraId="72EB1A17" w14:textId="77777777" w:rsidR="0079721A" w:rsidRDefault="00163792"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r>
        <w:rPr>
          <w:rFonts w:ascii="Arial" w:hAnsi="Arial" w:cs="Arial"/>
          <w:snapToGrid w:val="0"/>
          <w:color w:val="000000"/>
          <w:sz w:val="24"/>
          <w:szCs w:val="24"/>
          <w:lang w:eastAsia="de-DE"/>
        </w:rPr>
        <w:t xml:space="preserve">(1) </w:t>
      </w:r>
      <w:r w:rsidR="0079721A" w:rsidRPr="00E12E7D">
        <w:rPr>
          <w:rFonts w:ascii="Arial" w:hAnsi="Arial" w:cs="Arial"/>
          <w:snapToGrid w:val="0"/>
          <w:color w:val="000000"/>
          <w:sz w:val="24"/>
          <w:szCs w:val="24"/>
          <w:lang w:eastAsia="de-DE"/>
        </w:rPr>
        <w:t>Diese Richtlinien werden mit 1.1.20</w:t>
      </w:r>
      <w:r w:rsidR="00C41A5E">
        <w:rPr>
          <w:rFonts w:ascii="Arial" w:hAnsi="Arial" w:cs="Arial"/>
          <w:snapToGrid w:val="0"/>
          <w:color w:val="000000"/>
          <w:sz w:val="24"/>
          <w:szCs w:val="24"/>
          <w:lang w:eastAsia="de-DE"/>
        </w:rPr>
        <w:t>1</w:t>
      </w:r>
      <w:r>
        <w:rPr>
          <w:rFonts w:ascii="Arial" w:hAnsi="Arial" w:cs="Arial"/>
          <w:snapToGrid w:val="0"/>
          <w:color w:val="000000"/>
          <w:sz w:val="24"/>
          <w:szCs w:val="24"/>
          <w:lang w:eastAsia="de-DE"/>
        </w:rPr>
        <w:t>4</w:t>
      </w:r>
      <w:r w:rsidR="0079721A" w:rsidRPr="00E12E7D">
        <w:rPr>
          <w:rFonts w:ascii="Arial" w:hAnsi="Arial" w:cs="Arial"/>
          <w:snapToGrid w:val="0"/>
          <w:color w:val="000000"/>
          <w:sz w:val="24"/>
          <w:szCs w:val="24"/>
          <w:lang w:eastAsia="de-DE"/>
        </w:rPr>
        <w:t xml:space="preserve"> wirksam.</w:t>
      </w:r>
      <w:r w:rsidR="0079721A">
        <w:rPr>
          <w:rFonts w:ascii="Arial" w:hAnsi="Arial" w:cs="Arial"/>
          <w:snapToGrid w:val="0"/>
          <w:color w:val="000000"/>
          <w:sz w:val="24"/>
          <w:szCs w:val="24"/>
          <w:lang w:eastAsia="de-DE"/>
        </w:rPr>
        <w:t xml:space="preserve"> </w:t>
      </w:r>
    </w:p>
    <w:p w14:paraId="4054D5A6" w14:textId="77777777" w:rsidR="00163792" w:rsidRDefault="00163792"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r>
        <w:rPr>
          <w:rFonts w:ascii="Arial" w:hAnsi="Arial" w:cs="Arial"/>
          <w:snapToGrid w:val="0"/>
          <w:color w:val="000000"/>
          <w:sz w:val="24"/>
          <w:szCs w:val="24"/>
          <w:lang w:eastAsia="de-DE"/>
        </w:rPr>
        <w:t>(2) Unbeschadet von Abs. (1) treten die Änderungen der §§ 9 und 11 (Qualifikationsförderung) mit 1.7.2014 in Kraft.</w:t>
      </w:r>
    </w:p>
    <w:p w14:paraId="11950D5C" w14:textId="77777777" w:rsidR="004E0B49" w:rsidRDefault="004E0B49"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p>
    <w:p w14:paraId="1E2E43E9" w14:textId="77777777" w:rsidR="004E0B49" w:rsidRDefault="004E0B49"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p>
    <w:p w14:paraId="6FF0120A" w14:textId="77777777" w:rsidR="004E0B49" w:rsidRDefault="004E0B49"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r>
        <w:rPr>
          <w:rFonts w:ascii="Arial" w:hAnsi="Arial" w:cs="Arial"/>
          <w:snapToGrid w:val="0"/>
          <w:color w:val="000000"/>
          <w:sz w:val="24"/>
          <w:szCs w:val="24"/>
          <w:lang w:eastAsia="de-DE"/>
        </w:rPr>
        <w:t>________________</w:t>
      </w:r>
    </w:p>
    <w:p w14:paraId="67F10603" w14:textId="77777777" w:rsidR="004E0B49" w:rsidRDefault="004E0B49"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r>
        <w:rPr>
          <w:rFonts w:ascii="Arial" w:hAnsi="Arial" w:cs="Arial"/>
          <w:snapToGrid w:val="0"/>
          <w:color w:val="000000"/>
          <w:sz w:val="24"/>
          <w:szCs w:val="24"/>
          <w:lang w:eastAsia="de-DE"/>
        </w:rPr>
        <w:t>ERLÄUTERUNGEN</w:t>
      </w:r>
    </w:p>
    <w:p w14:paraId="24808F03" w14:textId="77777777" w:rsidR="004E0B49" w:rsidRDefault="004E0B49" w:rsidP="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jc w:val="both"/>
        <w:rPr>
          <w:rFonts w:ascii="Arial" w:hAnsi="Arial" w:cs="Arial"/>
          <w:snapToGrid w:val="0"/>
          <w:color w:val="000000"/>
          <w:sz w:val="24"/>
          <w:szCs w:val="24"/>
          <w:lang w:eastAsia="de-DE"/>
        </w:rPr>
      </w:pPr>
    </w:p>
    <w:p w14:paraId="72FB2B78" w14:textId="77777777" w:rsidR="004E0B49" w:rsidRDefault="004E0B49" w:rsidP="004E0B4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120"/>
        <w:jc w:val="both"/>
        <w:rPr>
          <w:rFonts w:ascii="Arial" w:hAnsi="Arial" w:cs="Arial"/>
          <w:snapToGrid w:val="0"/>
          <w:color w:val="000000"/>
          <w:sz w:val="22"/>
          <w:szCs w:val="22"/>
          <w:lang w:eastAsia="de-DE"/>
        </w:rPr>
      </w:pPr>
      <w:r w:rsidRPr="004E0B49">
        <w:rPr>
          <w:rFonts w:ascii="Arial" w:hAnsi="Arial" w:cs="Arial"/>
          <w:snapToGrid w:val="0"/>
          <w:color w:val="000000"/>
          <w:sz w:val="24"/>
          <w:szCs w:val="24"/>
          <w:vertAlign w:val="superscript"/>
          <w:lang w:eastAsia="de-DE"/>
        </w:rPr>
        <w:t>1</w:t>
      </w:r>
      <w:r>
        <w:rPr>
          <w:rFonts w:ascii="Arial" w:hAnsi="Arial" w:cs="Arial"/>
          <w:snapToGrid w:val="0"/>
          <w:color w:val="000000"/>
          <w:sz w:val="24"/>
          <w:szCs w:val="24"/>
          <w:lang w:eastAsia="de-DE"/>
        </w:rPr>
        <w:t xml:space="preserve"> </w:t>
      </w:r>
      <w:r w:rsidRPr="004E0B49">
        <w:rPr>
          <w:rFonts w:ascii="Arial" w:hAnsi="Arial" w:cs="Arial"/>
          <w:snapToGrid w:val="0"/>
          <w:color w:val="000000"/>
          <w:sz w:val="22"/>
          <w:szCs w:val="22"/>
          <w:lang w:eastAsia="de-DE"/>
        </w:rPr>
        <w:t>Der Begriff umfasst Beschäftigte unabhängig vom Umfang der Beschäftigung, Arbeitslose und Arbeitsuchende, sowie Zivil- und Präsenzdiener</w:t>
      </w:r>
    </w:p>
    <w:p w14:paraId="28BFA271" w14:textId="77777777" w:rsidR="004E0B49" w:rsidRDefault="004E0B49" w:rsidP="004E0B4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120"/>
        <w:jc w:val="both"/>
        <w:rPr>
          <w:rFonts w:ascii="Arial" w:hAnsi="Arial" w:cs="Arial"/>
          <w:snapToGrid w:val="0"/>
          <w:color w:val="000000"/>
          <w:sz w:val="22"/>
          <w:szCs w:val="22"/>
          <w:lang w:eastAsia="de-DE"/>
        </w:rPr>
      </w:pPr>
      <w:r w:rsidRPr="004E0B49">
        <w:rPr>
          <w:rFonts w:ascii="Arial" w:hAnsi="Arial" w:cs="Arial"/>
          <w:snapToGrid w:val="0"/>
          <w:color w:val="000000"/>
          <w:sz w:val="22"/>
          <w:szCs w:val="22"/>
          <w:vertAlign w:val="superscript"/>
          <w:lang w:eastAsia="de-DE"/>
        </w:rPr>
        <w:t>2</w:t>
      </w:r>
      <w:r>
        <w:rPr>
          <w:rFonts w:ascii="Arial" w:hAnsi="Arial" w:cs="Arial"/>
          <w:snapToGrid w:val="0"/>
          <w:color w:val="000000"/>
          <w:sz w:val="22"/>
          <w:szCs w:val="22"/>
          <w:lang w:eastAsia="de-DE"/>
        </w:rPr>
        <w:t xml:space="preserve"> Qualifikationen für einen Berufswechsel sind förderbar, wenn die berufliche Perspektive entweder grundsätzlich gegeben ist („Zukunftsberufe mit generellem Bedarf“) bzw. im Einzelfall konkret </w:t>
      </w:r>
      <w:r w:rsidR="00A27D66">
        <w:rPr>
          <w:rFonts w:ascii="Arial" w:hAnsi="Arial" w:cs="Arial"/>
          <w:snapToGrid w:val="0"/>
          <w:color w:val="000000"/>
          <w:sz w:val="22"/>
          <w:szCs w:val="22"/>
          <w:lang w:eastAsia="de-DE"/>
        </w:rPr>
        <w:t>nachgewiesen werden kann (z.B. V</w:t>
      </w:r>
      <w:r>
        <w:rPr>
          <w:rFonts w:ascii="Arial" w:hAnsi="Arial" w:cs="Arial"/>
          <w:snapToGrid w:val="0"/>
          <w:color w:val="000000"/>
          <w:sz w:val="22"/>
          <w:szCs w:val="22"/>
          <w:lang w:eastAsia="de-DE"/>
        </w:rPr>
        <w:t>orliegen einer Einstellzusage)</w:t>
      </w:r>
    </w:p>
    <w:p w14:paraId="5AC788AA" w14:textId="77777777" w:rsidR="004E0B49" w:rsidRPr="004E0B49" w:rsidRDefault="004E0B49" w:rsidP="004E0B4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120"/>
        <w:jc w:val="both"/>
        <w:rPr>
          <w:rFonts w:ascii="Arial" w:hAnsi="Arial" w:cs="Arial"/>
          <w:snapToGrid w:val="0"/>
          <w:color w:val="000000"/>
          <w:sz w:val="22"/>
          <w:szCs w:val="22"/>
          <w:lang w:eastAsia="de-DE"/>
        </w:rPr>
      </w:pPr>
      <w:r w:rsidRPr="004E0B49">
        <w:rPr>
          <w:rFonts w:ascii="Arial" w:hAnsi="Arial" w:cs="Arial"/>
          <w:snapToGrid w:val="0"/>
          <w:color w:val="000000"/>
          <w:sz w:val="22"/>
          <w:szCs w:val="22"/>
          <w:vertAlign w:val="superscript"/>
          <w:lang w:eastAsia="de-DE"/>
        </w:rPr>
        <w:t>3</w:t>
      </w:r>
      <w:r>
        <w:rPr>
          <w:rFonts w:ascii="Arial" w:hAnsi="Arial" w:cs="Arial"/>
          <w:snapToGrid w:val="0"/>
          <w:color w:val="000000"/>
          <w:sz w:val="22"/>
          <w:szCs w:val="22"/>
          <w:lang w:eastAsia="de-DE"/>
        </w:rPr>
        <w:t xml:space="preserve"> die Beurteilung der arbeitsmarktpolitischen Zweckmäßigkeit erfolgt durch das Amt der Burgenländischen Landesregierung, im Fall von strittigen Entscheidungen nach Anhörung des Arbeitnehmerförderungsbeirats.</w:t>
      </w:r>
    </w:p>
    <w:p w14:paraId="33D2C3C4" w14:textId="77777777" w:rsidR="00E76C72" w:rsidRDefault="00E76C72"/>
    <w:sectPr w:rsidR="00E76C72" w:rsidSect="00740720">
      <w:pgSz w:w="11906" w:h="16838" w:code="9"/>
      <w:pgMar w:top="1134" w:right="1469" w:bottom="1418" w:left="1134" w:header="0" w:footer="1418"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22C85"/>
    <w:multiLevelType w:val="hybridMultilevel"/>
    <w:tmpl w:val="6310CC94"/>
    <w:lvl w:ilvl="0" w:tplc="5350837C">
      <w:start w:val="1"/>
      <w:numFmt w:val="lowerLetter"/>
      <w:lvlText w:val="%1)"/>
      <w:lvlJc w:val="left"/>
      <w:pPr>
        <w:tabs>
          <w:tab w:val="num" w:pos="360"/>
        </w:tabs>
        <w:ind w:left="36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 w15:restartNumberingAfterBreak="0">
    <w:nsid w:val="4809403D"/>
    <w:multiLevelType w:val="hybridMultilevel"/>
    <w:tmpl w:val="5AE8D3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69F50DF"/>
    <w:multiLevelType w:val="hybridMultilevel"/>
    <w:tmpl w:val="954E3DD4"/>
    <w:lvl w:ilvl="0" w:tplc="5350837C">
      <w:start w:val="1"/>
      <w:numFmt w:val="lowerLetter"/>
      <w:lvlText w:val="%1)"/>
      <w:lvlJc w:val="left"/>
      <w:pPr>
        <w:tabs>
          <w:tab w:val="num" w:pos="360"/>
        </w:tabs>
        <w:ind w:left="36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 w15:restartNumberingAfterBreak="0">
    <w:nsid w:val="64A613C5"/>
    <w:multiLevelType w:val="hybridMultilevel"/>
    <w:tmpl w:val="EC6441F4"/>
    <w:lvl w:ilvl="0" w:tplc="BC2C77B6">
      <w:start w:val="1"/>
      <w:numFmt w:val="lowerLetter"/>
      <w:lvlText w:val="%1)"/>
      <w:lvlJc w:val="left"/>
      <w:pPr>
        <w:tabs>
          <w:tab w:val="num" w:pos="960"/>
        </w:tabs>
        <w:ind w:left="960" w:hanging="360"/>
      </w:pPr>
      <w:rPr>
        <w:rFonts w:hint="default"/>
      </w:rPr>
    </w:lvl>
    <w:lvl w:ilvl="1" w:tplc="0C070019" w:tentative="1">
      <w:start w:val="1"/>
      <w:numFmt w:val="lowerLetter"/>
      <w:lvlText w:val="%2."/>
      <w:lvlJc w:val="left"/>
      <w:pPr>
        <w:tabs>
          <w:tab w:val="num" w:pos="1680"/>
        </w:tabs>
        <w:ind w:left="1680" w:hanging="360"/>
      </w:pPr>
    </w:lvl>
    <w:lvl w:ilvl="2" w:tplc="0C07001B" w:tentative="1">
      <w:start w:val="1"/>
      <w:numFmt w:val="lowerRoman"/>
      <w:lvlText w:val="%3."/>
      <w:lvlJc w:val="right"/>
      <w:pPr>
        <w:tabs>
          <w:tab w:val="num" w:pos="2400"/>
        </w:tabs>
        <w:ind w:left="2400" w:hanging="180"/>
      </w:pPr>
    </w:lvl>
    <w:lvl w:ilvl="3" w:tplc="0C07000F" w:tentative="1">
      <w:start w:val="1"/>
      <w:numFmt w:val="decimal"/>
      <w:lvlText w:val="%4."/>
      <w:lvlJc w:val="left"/>
      <w:pPr>
        <w:tabs>
          <w:tab w:val="num" w:pos="3120"/>
        </w:tabs>
        <w:ind w:left="3120" w:hanging="360"/>
      </w:pPr>
    </w:lvl>
    <w:lvl w:ilvl="4" w:tplc="0C070019" w:tentative="1">
      <w:start w:val="1"/>
      <w:numFmt w:val="lowerLetter"/>
      <w:lvlText w:val="%5."/>
      <w:lvlJc w:val="left"/>
      <w:pPr>
        <w:tabs>
          <w:tab w:val="num" w:pos="3840"/>
        </w:tabs>
        <w:ind w:left="3840" w:hanging="360"/>
      </w:pPr>
    </w:lvl>
    <w:lvl w:ilvl="5" w:tplc="0C07001B" w:tentative="1">
      <w:start w:val="1"/>
      <w:numFmt w:val="lowerRoman"/>
      <w:lvlText w:val="%6."/>
      <w:lvlJc w:val="right"/>
      <w:pPr>
        <w:tabs>
          <w:tab w:val="num" w:pos="4560"/>
        </w:tabs>
        <w:ind w:left="4560" w:hanging="180"/>
      </w:pPr>
    </w:lvl>
    <w:lvl w:ilvl="6" w:tplc="0C07000F" w:tentative="1">
      <w:start w:val="1"/>
      <w:numFmt w:val="decimal"/>
      <w:lvlText w:val="%7."/>
      <w:lvlJc w:val="left"/>
      <w:pPr>
        <w:tabs>
          <w:tab w:val="num" w:pos="5280"/>
        </w:tabs>
        <w:ind w:left="5280" w:hanging="360"/>
      </w:pPr>
    </w:lvl>
    <w:lvl w:ilvl="7" w:tplc="0C070019" w:tentative="1">
      <w:start w:val="1"/>
      <w:numFmt w:val="lowerLetter"/>
      <w:lvlText w:val="%8."/>
      <w:lvlJc w:val="left"/>
      <w:pPr>
        <w:tabs>
          <w:tab w:val="num" w:pos="6000"/>
        </w:tabs>
        <w:ind w:left="6000" w:hanging="360"/>
      </w:pPr>
    </w:lvl>
    <w:lvl w:ilvl="8" w:tplc="0C07001B" w:tentative="1">
      <w:start w:val="1"/>
      <w:numFmt w:val="lowerRoman"/>
      <w:lvlText w:val="%9."/>
      <w:lvlJc w:val="right"/>
      <w:pPr>
        <w:tabs>
          <w:tab w:val="num" w:pos="6720"/>
        </w:tabs>
        <w:ind w:left="6720" w:hanging="180"/>
      </w:pPr>
    </w:lvl>
  </w:abstractNum>
  <w:abstractNum w:abstractNumId="4" w15:restartNumberingAfterBreak="0">
    <w:nsid w:val="70A713AA"/>
    <w:multiLevelType w:val="hybridMultilevel"/>
    <w:tmpl w:val="1D54A33C"/>
    <w:lvl w:ilvl="0" w:tplc="0C070017">
      <w:start w:val="1"/>
      <w:numFmt w:val="lowerLetter"/>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734398965">
    <w:abstractNumId w:val="2"/>
  </w:num>
  <w:num w:numId="2" w16cid:durableId="731389664">
    <w:abstractNumId w:val="0"/>
  </w:num>
  <w:num w:numId="3" w16cid:durableId="1031490054">
    <w:abstractNumId w:val="3"/>
  </w:num>
  <w:num w:numId="4" w16cid:durableId="495266207">
    <w:abstractNumId w:val="1"/>
  </w:num>
  <w:num w:numId="5" w16cid:durableId="1978559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272"/>
    <w:rsid w:val="000B4E96"/>
    <w:rsid w:val="000E14BA"/>
    <w:rsid w:val="00127D71"/>
    <w:rsid w:val="00163792"/>
    <w:rsid w:val="0020666E"/>
    <w:rsid w:val="002C791A"/>
    <w:rsid w:val="002E2563"/>
    <w:rsid w:val="002F4AE0"/>
    <w:rsid w:val="004B647B"/>
    <w:rsid w:val="004E0B49"/>
    <w:rsid w:val="00733E67"/>
    <w:rsid w:val="00740720"/>
    <w:rsid w:val="0079721A"/>
    <w:rsid w:val="007E7BE1"/>
    <w:rsid w:val="00804F37"/>
    <w:rsid w:val="008946F0"/>
    <w:rsid w:val="008B16DC"/>
    <w:rsid w:val="008C1385"/>
    <w:rsid w:val="008C25BD"/>
    <w:rsid w:val="00903F62"/>
    <w:rsid w:val="009E37B1"/>
    <w:rsid w:val="00A133AF"/>
    <w:rsid w:val="00A2120A"/>
    <w:rsid w:val="00A27D66"/>
    <w:rsid w:val="00A33A75"/>
    <w:rsid w:val="00A529A4"/>
    <w:rsid w:val="00BA260B"/>
    <w:rsid w:val="00BA6F52"/>
    <w:rsid w:val="00C41A5E"/>
    <w:rsid w:val="00C711D1"/>
    <w:rsid w:val="00DA3797"/>
    <w:rsid w:val="00E0203F"/>
    <w:rsid w:val="00E21120"/>
    <w:rsid w:val="00E71C9C"/>
    <w:rsid w:val="00E76C72"/>
    <w:rsid w:val="00EB4272"/>
    <w:rsid w:val="00F534FA"/>
    <w:rsid w:val="00F81AD9"/>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5B8D5"/>
  <w15:chartTrackingRefBased/>
  <w15:docId w15:val="{EF79986F-A01E-784D-8060-32C00009A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21A"/>
    <w:rPr>
      <w:lang w:val="de-DE" w:eastAsia="de-AT"/>
    </w:rPr>
  </w:style>
  <w:style w:type="paragraph" w:styleId="Heading1">
    <w:name w:val="heading 1"/>
    <w:basedOn w:val="Normal"/>
    <w:next w:val="Normal"/>
    <w:qFormat/>
    <w:pPr>
      <w:keepNext/>
      <w:spacing w:before="240" w:after="60"/>
      <w:outlineLvl w:val="0"/>
    </w:pPr>
    <w:rPr>
      <w:b/>
      <w:i/>
      <w:color w:val="FF0000"/>
      <w:kern w:val="28"/>
      <w:sz w:val="32"/>
      <w:u w:val="double"/>
    </w:rPr>
  </w:style>
  <w:style w:type="paragraph" w:styleId="Heading2">
    <w:name w:val="heading 2"/>
    <w:basedOn w:val="Normal"/>
    <w:next w:val="Normal"/>
    <w:qFormat/>
    <w:pPr>
      <w:keepNext/>
      <w:spacing w:before="240" w:after="60"/>
      <w:outlineLvl w:val="1"/>
    </w:pPr>
    <w:rPr>
      <w:b/>
      <w:u w:val="single"/>
    </w:rPr>
  </w:style>
  <w:style w:type="paragraph" w:styleId="Heading3">
    <w:name w:val="heading 3"/>
    <w:basedOn w:val="Normal"/>
    <w:next w:val="Normal"/>
    <w:qFormat/>
    <w:pPr>
      <w:keepNext/>
      <w:spacing w:before="240" w:after="60"/>
      <w:outlineLvl w:val="2"/>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79721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line="360" w:lineRule="atLeast"/>
      <w:ind w:left="993" w:hanging="993"/>
    </w:pPr>
    <w:rPr>
      <w:rFonts w:ascii="Courier" w:hAnsi="Courier"/>
      <w:snapToGrid w:val="0"/>
      <w:color w:val="000000"/>
      <w:lang w:eastAsia="de-DE"/>
    </w:rPr>
  </w:style>
  <w:style w:type="paragraph" w:styleId="DocumentMap">
    <w:name w:val="Document Map"/>
    <w:basedOn w:val="Normal"/>
    <w:semiHidden/>
    <w:rsid w:val="007E7BE1"/>
    <w:pPr>
      <w:shd w:val="clear" w:color="auto" w:fill="000080"/>
    </w:pPr>
    <w:rPr>
      <w:rFonts w:ascii="Tahoma" w:hAnsi="Tahoma" w:cs="Tahoma"/>
    </w:rPr>
  </w:style>
  <w:style w:type="paragraph" w:styleId="BalloonText">
    <w:name w:val="Balloon Text"/>
    <w:basedOn w:val="Normal"/>
    <w:semiHidden/>
    <w:rsid w:val="007E7B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2870</Words>
  <Characters>16360</Characters>
  <Application>Microsoft Office Word</Application>
  <DocSecurity>0</DocSecurity>
  <Lines>136</Lines>
  <Paragraphs>38</Paragraphs>
  <ScaleCrop>false</ScaleCrop>
  <HeadingPairs>
    <vt:vector size="2" baseType="variant">
      <vt:variant>
        <vt:lpstr>Titel</vt:lpstr>
      </vt:variant>
      <vt:variant>
        <vt:i4>1</vt:i4>
      </vt:variant>
    </vt:vector>
  </HeadingPairs>
  <TitlesOfParts>
    <vt:vector size="1" baseType="lpstr">
      <vt:lpstr>R I C H T L I N I E N</vt:lpstr>
    </vt:vector>
  </TitlesOfParts>
  <Company>BLRG</Company>
  <LinksUpToDate>false</LinksUpToDate>
  <CharactersWithSpaces>19192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I C H T L I N I E N</dc:title>
  <dc:subject/>
  <dc:creator>Müllauer Herta</dc:creator>
  <cp:keywords/>
  <cp:lastModifiedBy>Michael Öhninger</cp:lastModifiedBy>
  <cp:revision>2</cp:revision>
  <cp:lastPrinted>2014-01-07T10:43:00Z</cp:lastPrinted>
  <dcterms:created xsi:type="dcterms:W3CDTF">2026-06-02T11:26:00Z</dcterms:created>
  <dcterms:modified xsi:type="dcterms:W3CDTF">2026-06-02T11:26:00Z</dcterms:modified>
</cp:coreProperties>
</file>